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9.xml" ContentType="application/vnd.openxmlformats-officedocument.drawingml.chartshapes+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0.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196" w:rsidRDefault="00B16196">
      <w:r>
        <w:rPr>
          <w:noProof/>
        </w:rPr>
        <mc:AlternateContent>
          <mc:Choice Requires="wps">
            <w:drawing>
              <wp:anchor distT="0" distB="0" distL="114300" distR="114300" simplePos="0" relativeHeight="251665408" behindDoc="0" locked="0" layoutInCell="1" allowOverlap="1" wp14:editId="36B11C9B">
                <wp:simplePos x="0" y="0"/>
                <wp:positionH relativeFrom="column">
                  <wp:posOffset>409575</wp:posOffset>
                </wp:positionH>
                <wp:positionV relativeFrom="paragraph">
                  <wp:posOffset>0</wp:posOffset>
                </wp:positionV>
                <wp:extent cx="5248275" cy="1403985"/>
                <wp:effectExtent l="0" t="0" r="28575" b="1714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3985"/>
                        </a:xfrm>
                        <a:prstGeom prst="rect">
                          <a:avLst/>
                        </a:prstGeom>
                        <a:solidFill>
                          <a:srgbClr val="FFFFFF"/>
                        </a:solidFill>
                        <a:ln w="9525">
                          <a:solidFill>
                            <a:srgbClr val="000000"/>
                          </a:solidFill>
                          <a:miter lim="800000"/>
                          <a:headEnd/>
                          <a:tailEnd/>
                        </a:ln>
                      </wps:spPr>
                      <wps:txbx>
                        <w:txbxContent>
                          <w:p w:rsidR="00B16196" w:rsidRPr="00113D82" w:rsidRDefault="00B16196" w:rsidP="00113D82">
                            <w:pPr>
                              <w:pStyle w:val="a3"/>
                              <w:jc w:val="center"/>
                              <w:rPr>
                                <w:rFonts w:ascii="ＭＳ 明朝" w:eastAsia="ＭＳ 明朝" w:hAnsi="ＭＳ 明朝"/>
                                <w:b/>
                                <w:sz w:val="32"/>
                              </w:rPr>
                            </w:pPr>
                            <w:r w:rsidRPr="00113D82">
                              <w:rPr>
                                <w:rFonts w:ascii="ＭＳ 明朝" w:eastAsia="ＭＳ 明朝" w:hAnsi="ＭＳ 明朝" w:hint="eastAsia"/>
                                <w:b/>
                                <w:sz w:val="32"/>
                              </w:rPr>
                              <w:t>公共施設等の更新問題に関するアンケート　集計結果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2.25pt;margin-top:0;width:413.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">
                <v:textbox style="mso-fit-shape-to-text:t">
                  <w:txbxContent>
                    <w:p w:rsidR="00B16196" w:rsidRPr="00113D82" w:rsidRDefault="00B16196" w:rsidP="00113D82">
                      <w:pPr>
                        <w:pStyle w:val="a3"/>
                        <w:jc w:val="center"/>
                        <w:rPr>
                          <w:rFonts w:ascii="ＭＳ 明朝" w:eastAsia="ＭＳ 明朝" w:hAnsi="ＭＳ 明朝"/>
                          <w:b/>
                          <w:sz w:val="32"/>
                        </w:rPr>
                      </w:pPr>
                      <w:r w:rsidRPr="00113D82">
                        <w:rPr>
                          <w:rFonts w:ascii="ＭＳ 明朝" w:eastAsia="ＭＳ 明朝" w:hAnsi="ＭＳ 明朝" w:hint="eastAsia"/>
                          <w:b/>
                          <w:sz w:val="32"/>
                        </w:rPr>
                        <w:t>公共施設等の更新問題に関するアンケート　集計結果</w:t>
                      </w:r>
                    </w:p>
                  </w:txbxContent>
                </v:textbox>
              </v:shape>
            </w:pict>
          </mc:Fallback>
        </mc:AlternateContent>
      </w:r>
    </w:p>
    <w:p w:rsidR="00B16196" w:rsidRDefault="00B16196"/>
    <w:p w:rsidR="00054250" w:rsidRPr="00113D82" w:rsidRDefault="00054250">
      <w:pPr>
        <w:rPr>
          <w:rFonts w:ascii="ＭＳ 明朝" w:eastAsia="ＭＳ 明朝" w:hAnsi="ＭＳ 明朝"/>
          <w:sz w:val="24"/>
        </w:rPr>
      </w:pPr>
      <w:r w:rsidRPr="00113D82">
        <w:rPr>
          <w:rFonts w:ascii="ＭＳ 明朝" w:eastAsia="ＭＳ 明朝" w:hAnsi="ＭＳ 明朝" w:hint="eastAsia"/>
          <w:sz w:val="24"/>
        </w:rPr>
        <w:t>回答</w:t>
      </w:r>
      <w:r w:rsidR="00B16196" w:rsidRPr="00113D82">
        <w:rPr>
          <w:rFonts w:ascii="ＭＳ 明朝" w:eastAsia="ＭＳ 明朝" w:hAnsi="ＭＳ 明朝" w:hint="eastAsia"/>
          <w:sz w:val="24"/>
        </w:rPr>
        <w:t xml:space="preserve">対象　</w:t>
      </w:r>
      <w:r w:rsidRPr="00113D82">
        <w:rPr>
          <w:rFonts w:ascii="ＭＳ 明朝" w:eastAsia="ＭＳ 明朝" w:hAnsi="ＭＳ 明朝" w:hint="eastAsia"/>
          <w:sz w:val="24"/>
        </w:rPr>
        <w:t>共愛学園前橋国際大学の学生　計</w:t>
      </w:r>
      <w:r w:rsidR="000116C6" w:rsidRPr="00113D82">
        <w:rPr>
          <w:rFonts w:ascii="ＭＳ 明朝" w:eastAsia="ＭＳ 明朝" w:hAnsi="ＭＳ 明朝" w:hint="eastAsia"/>
          <w:sz w:val="24"/>
        </w:rPr>
        <w:t>59</w:t>
      </w:r>
      <w:r w:rsidRPr="00113D82">
        <w:rPr>
          <w:rFonts w:ascii="ＭＳ 明朝" w:eastAsia="ＭＳ 明朝" w:hAnsi="ＭＳ 明朝" w:hint="eastAsia"/>
          <w:sz w:val="24"/>
        </w:rPr>
        <w:t>人</w:t>
      </w:r>
    </w:p>
    <w:p w:rsidR="00B16196" w:rsidRDefault="00B16196">
      <w:pPr>
        <w:rPr>
          <w:rFonts w:ascii="ＭＳ 明朝" w:eastAsia="ＭＳ 明朝" w:hAnsi="ＭＳ 明朝"/>
        </w:rPr>
      </w:pPr>
    </w:p>
    <w:p w:rsidR="00DA42A8" w:rsidRDefault="00DA42A8">
      <w:pPr>
        <w:rPr>
          <w:rFonts w:ascii="ＭＳ 明朝" w:eastAsia="ＭＳ 明朝" w:hAnsi="ＭＳ 明朝"/>
        </w:rPr>
      </w:pPr>
    </w:p>
    <w:p w:rsidR="000116C6" w:rsidRDefault="000116C6">
      <w:pPr>
        <w:rPr>
          <w:rFonts w:ascii="ＭＳ 明朝" w:eastAsia="ＭＳ 明朝" w:hAnsi="ＭＳ 明朝"/>
        </w:rPr>
      </w:pPr>
      <w:r w:rsidRPr="00113D82">
        <w:rPr>
          <w:noProof/>
          <w:sz w:val="24"/>
        </w:rPr>
        <w:drawing>
          <wp:anchor distT="0" distB="0" distL="114300" distR="114300" simplePos="0" relativeHeight="251567616" behindDoc="0" locked="0" layoutInCell="1" allowOverlap="1">
            <wp:simplePos x="0" y="0"/>
            <wp:positionH relativeFrom="column">
              <wp:posOffset>3086100</wp:posOffset>
            </wp:positionH>
            <wp:positionV relativeFrom="paragraph">
              <wp:posOffset>371475</wp:posOffset>
            </wp:positionV>
            <wp:extent cx="2990850" cy="2419350"/>
            <wp:effectExtent l="0" t="0" r="0" b="0"/>
            <wp:wrapSquare wrapText="bothSides"/>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V relativeFrom="margin">
              <wp14:pctHeight>0</wp14:pctHeight>
            </wp14:sizeRelV>
          </wp:anchor>
        </w:drawing>
      </w:r>
      <w:r w:rsidRPr="00113D82">
        <w:rPr>
          <w:noProof/>
          <w:sz w:val="24"/>
        </w:rPr>
        <w:drawing>
          <wp:anchor distT="0" distB="0" distL="114300" distR="114300" simplePos="0" relativeHeight="251561472" behindDoc="0" locked="0" layoutInCell="1" allowOverlap="1">
            <wp:simplePos x="0" y="0"/>
            <wp:positionH relativeFrom="column">
              <wp:posOffset>34925</wp:posOffset>
            </wp:positionH>
            <wp:positionV relativeFrom="paragraph">
              <wp:posOffset>368300</wp:posOffset>
            </wp:positionV>
            <wp:extent cx="2867025" cy="2419350"/>
            <wp:effectExtent l="0" t="0" r="0" b="0"/>
            <wp:wrapSquare wrapText="bothSides"/>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113D82">
        <w:rPr>
          <w:rFonts w:ascii="ＭＳ 明朝" w:eastAsia="ＭＳ 明朝" w:hAnsi="ＭＳ 明朝" w:hint="eastAsia"/>
          <w:sz w:val="24"/>
        </w:rPr>
        <w:t>１　あなた自身のことについてお伺いします。</w:t>
      </w:r>
    </w:p>
    <w:p w:rsidR="00DA42A8" w:rsidRDefault="00DA42A8">
      <w:pPr>
        <w:rPr>
          <w:rFonts w:ascii="ＭＳ 明朝" w:eastAsia="ＭＳ 明朝" w:hAnsi="ＭＳ 明朝"/>
          <w:sz w:val="24"/>
        </w:rPr>
      </w:pPr>
    </w:p>
    <w:p w:rsidR="00DA42A8" w:rsidRDefault="00DA42A8">
      <w:pPr>
        <w:rPr>
          <w:rFonts w:ascii="ＭＳ 明朝" w:eastAsia="ＭＳ 明朝" w:hAnsi="ＭＳ 明朝"/>
          <w:sz w:val="24"/>
        </w:rPr>
      </w:pPr>
    </w:p>
    <w:p w:rsidR="000116C6" w:rsidRPr="00DA42A8" w:rsidRDefault="00C57170">
      <w:pPr>
        <w:rPr>
          <w:rFonts w:ascii="ＭＳ 明朝" w:eastAsia="ＭＳ 明朝" w:hAnsi="ＭＳ 明朝"/>
          <w:sz w:val="24"/>
        </w:rPr>
      </w:pPr>
      <w:r w:rsidRPr="00DA42A8">
        <w:rPr>
          <w:rFonts w:ascii="ＭＳ 明朝" w:eastAsia="ＭＳ 明朝" w:hAnsi="ＭＳ 明朝" w:hint="eastAsia"/>
          <w:sz w:val="24"/>
        </w:rPr>
        <w:t>２　高度成長期以降に集中して建設</w:t>
      </w:r>
      <w:r w:rsidR="00DA42A8" w:rsidRPr="00DA42A8">
        <w:rPr>
          <w:rFonts w:ascii="ＭＳ 明朝" w:eastAsia="ＭＳ 明朝" w:hAnsi="ＭＳ 明朝" w:hint="eastAsia"/>
          <w:sz w:val="24"/>
        </w:rPr>
        <w:t>した公共施設の老朽化が進む中で、施設の安全性やそれに伴う整備、更新（建替え）に係る財政負担が課題となっていることについて、ご存知ですか。</w:t>
      </w:r>
    </w:p>
    <w:p w:rsidR="000116C6" w:rsidRDefault="00B71AF4">
      <w:pPr>
        <w:rPr>
          <w:rFonts w:ascii="ＭＳ 明朝" w:eastAsia="ＭＳ 明朝" w:hAnsi="ＭＳ 明朝"/>
        </w:rPr>
      </w:pPr>
      <w:r>
        <w:rPr>
          <w:noProof/>
        </w:rPr>
        <mc:AlternateContent>
          <mc:Choice Requires="wps">
            <w:drawing>
              <wp:anchor distT="0" distB="0" distL="114300" distR="114300" simplePos="0" relativeHeight="251577856" behindDoc="0" locked="0" layoutInCell="1" allowOverlap="1">
                <wp:simplePos x="0" y="0"/>
                <wp:positionH relativeFrom="column">
                  <wp:posOffset>3392952</wp:posOffset>
                </wp:positionH>
                <wp:positionV relativeFrom="paragraph">
                  <wp:posOffset>29942</wp:posOffset>
                </wp:positionV>
                <wp:extent cx="2686050" cy="218122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2686050" cy="2181225"/>
                        </a:xfrm>
                        <a:prstGeom prst="rect">
                          <a:avLst/>
                        </a:prstGeom>
                        <a:solidFill>
                          <a:schemeClr val="lt1"/>
                        </a:solidFill>
                        <a:ln w="6350">
                          <a:solidFill>
                            <a:prstClr val="black"/>
                          </a:solidFill>
                        </a:ln>
                      </wps:spPr>
                      <wps:txbx>
                        <w:txbxContent>
                          <w:p w:rsidR="002C38EA" w:rsidRDefault="007C4462">
                            <w:pPr>
                              <w:rPr>
                                <w:rFonts w:ascii="ＭＳ 明朝" w:eastAsia="ＭＳ 明朝" w:hAnsi="ＭＳ 明朝"/>
                                <w:sz w:val="24"/>
                              </w:rPr>
                            </w:pPr>
                            <w:r>
                              <w:rPr>
                                <w:rFonts w:ascii="ＭＳ 明朝" w:eastAsia="ＭＳ 明朝" w:hAnsi="ＭＳ 明朝" w:hint="eastAsia"/>
                                <w:sz w:val="24"/>
                              </w:rPr>
                              <w:t>【</w:t>
                            </w:r>
                            <w:r w:rsidR="002C38EA" w:rsidRPr="002C38EA">
                              <w:rPr>
                                <w:rFonts w:ascii="ＭＳ 明朝" w:eastAsia="ＭＳ 明朝" w:hAnsi="ＭＳ 明朝" w:hint="eastAsia"/>
                                <w:sz w:val="24"/>
                              </w:rPr>
                              <w:t>ポイント</w:t>
                            </w:r>
                            <w:r>
                              <w:rPr>
                                <w:rFonts w:ascii="ＭＳ 明朝" w:eastAsia="ＭＳ 明朝" w:hAnsi="ＭＳ 明朝" w:hint="eastAsia"/>
                                <w:sz w:val="24"/>
                              </w:rPr>
                              <w:t>】</w:t>
                            </w:r>
                          </w:p>
                          <w:p w:rsidR="007C4462" w:rsidRDefault="00532D9C" w:rsidP="00532D9C">
                            <w:pPr>
                              <w:ind w:firstLine="240"/>
                              <w:rPr>
                                <w:rFonts w:ascii="ＭＳ 明朝" w:eastAsia="ＭＳ 明朝" w:hAnsi="ＭＳ 明朝"/>
                                <w:sz w:val="24"/>
                              </w:rPr>
                            </w:pPr>
                            <w:r>
                              <w:rPr>
                                <w:rFonts w:ascii="ＭＳ 明朝" w:eastAsia="ＭＳ 明朝" w:hAnsi="ＭＳ 明朝" w:hint="eastAsia"/>
                                <w:sz w:val="24"/>
                              </w:rPr>
                              <w:t>H30年</w:t>
                            </w:r>
                            <w:r w:rsidR="007C4462">
                              <w:rPr>
                                <w:rFonts w:ascii="ＭＳ 明朝" w:eastAsia="ＭＳ 明朝" w:hAnsi="ＭＳ 明朝" w:hint="eastAsia"/>
                                <w:sz w:val="24"/>
                              </w:rPr>
                              <w:t>度の結果と</w:t>
                            </w:r>
                            <w:r>
                              <w:rPr>
                                <w:rFonts w:ascii="ＭＳ 明朝" w:eastAsia="ＭＳ 明朝" w:hAnsi="ＭＳ 明朝"/>
                                <w:sz w:val="24"/>
                              </w:rPr>
                              <w:t>比較</w:t>
                            </w:r>
                            <w:r>
                              <w:rPr>
                                <w:rFonts w:ascii="ＭＳ 明朝" w:eastAsia="ＭＳ 明朝" w:hAnsi="ＭＳ 明朝" w:hint="eastAsia"/>
                                <w:sz w:val="24"/>
                              </w:rPr>
                              <w:t>すると、</w:t>
                            </w:r>
                            <w:r w:rsidR="007C4462">
                              <w:rPr>
                                <w:rFonts w:ascii="ＭＳ 明朝" w:eastAsia="ＭＳ 明朝" w:hAnsi="ＭＳ 明朝"/>
                                <w:sz w:val="24"/>
                              </w:rPr>
                              <w:t>ほぼ</w:t>
                            </w:r>
                            <w:r w:rsidR="007C4462">
                              <w:rPr>
                                <w:rFonts w:ascii="ＭＳ 明朝" w:eastAsia="ＭＳ 明朝" w:hAnsi="ＭＳ 明朝" w:hint="eastAsia"/>
                                <w:sz w:val="24"/>
                              </w:rPr>
                              <w:t>横ばい</w:t>
                            </w:r>
                            <w:r w:rsidR="007C4462">
                              <w:rPr>
                                <w:rFonts w:ascii="ＭＳ 明朝" w:eastAsia="ＭＳ 明朝" w:hAnsi="ＭＳ 明朝"/>
                                <w:sz w:val="24"/>
                              </w:rPr>
                              <w:t>であり、</w:t>
                            </w:r>
                            <w:r w:rsidR="007C4462">
                              <w:rPr>
                                <w:rFonts w:ascii="ＭＳ 明朝" w:eastAsia="ＭＳ 明朝" w:hAnsi="ＭＳ 明朝" w:hint="eastAsia"/>
                                <w:sz w:val="24"/>
                              </w:rPr>
                              <w:t>認知度が低いことが</w:t>
                            </w:r>
                            <w:r w:rsidR="00A3077F">
                              <w:rPr>
                                <w:rFonts w:ascii="ＭＳ 明朝" w:eastAsia="ＭＳ 明朝" w:hAnsi="ＭＳ 明朝"/>
                                <w:sz w:val="24"/>
                              </w:rPr>
                              <w:t>見受けられ</w:t>
                            </w:r>
                            <w:r w:rsidR="00A3077F">
                              <w:rPr>
                                <w:rFonts w:ascii="ＭＳ 明朝" w:eastAsia="ＭＳ 明朝" w:hAnsi="ＭＳ 明朝" w:hint="eastAsia"/>
                                <w:sz w:val="24"/>
                              </w:rPr>
                              <w:t>ます</w:t>
                            </w:r>
                            <w:r w:rsidR="007C4462">
                              <w:rPr>
                                <w:rFonts w:ascii="ＭＳ 明朝" w:eastAsia="ＭＳ 明朝" w:hAnsi="ＭＳ 明朝"/>
                                <w:sz w:val="24"/>
                              </w:rPr>
                              <w:t>。</w:t>
                            </w:r>
                          </w:p>
                          <w:p w:rsidR="007C4462" w:rsidRDefault="007C4462" w:rsidP="00532D9C">
                            <w:pPr>
                              <w:ind w:firstLine="240"/>
                              <w:rPr>
                                <w:rFonts w:ascii="ＭＳ 明朝" w:eastAsia="ＭＳ 明朝" w:hAnsi="ＭＳ 明朝"/>
                                <w:sz w:val="24"/>
                              </w:rPr>
                            </w:pPr>
                            <w:r>
                              <w:rPr>
                                <w:rFonts w:ascii="ＭＳ 明朝" w:eastAsia="ＭＳ 明朝" w:hAnsi="ＭＳ 明朝" w:hint="eastAsia"/>
                                <w:sz w:val="24"/>
                              </w:rPr>
                              <w:t>また、webアンケート</w:t>
                            </w:r>
                            <w:r>
                              <w:rPr>
                                <w:rFonts w:ascii="ＭＳ 明朝" w:eastAsia="ＭＳ 明朝" w:hAnsi="ＭＳ 明朝"/>
                                <w:sz w:val="24"/>
                              </w:rPr>
                              <w:t>（</w:t>
                            </w:r>
                            <w:r>
                              <w:rPr>
                                <w:rFonts w:ascii="ＭＳ 明朝" w:eastAsia="ＭＳ 明朝" w:hAnsi="ＭＳ 明朝" w:hint="eastAsia"/>
                                <w:sz w:val="24"/>
                              </w:rPr>
                              <w:t>R2.3.9</w:t>
                            </w:r>
                            <w:r>
                              <w:rPr>
                                <w:rFonts w:ascii="ＭＳ 明朝" w:eastAsia="ＭＳ 明朝" w:hAnsi="ＭＳ 明朝"/>
                                <w:sz w:val="24"/>
                              </w:rPr>
                              <w:t>～</w:t>
                            </w:r>
                            <w:r>
                              <w:rPr>
                                <w:rFonts w:ascii="ＭＳ 明朝" w:eastAsia="ＭＳ 明朝" w:hAnsi="ＭＳ 明朝" w:hint="eastAsia"/>
                                <w:sz w:val="24"/>
                              </w:rPr>
                              <w:t>27</w:t>
                            </w:r>
                            <w:r>
                              <w:rPr>
                                <w:rFonts w:ascii="ＭＳ 明朝" w:eastAsia="ＭＳ 明朝" w:hAnsi="ＭＳ 明朝"/>
                                <w:sz w:val="24"/>
                              </w:rPr>
                              <w:t>）</w:t>
                            </w:r>
                            <w:r>
                              <w:rPr>
                                <w:rFonts w:ascii="ＭＳ 明朝" w:eastAsia="ＭＳ 明朝" w:hAnsi="ＭＳ 明朝" w:hint="eastAsia"/>
                                <w:sz w:val="24"/>
                              </w:rPr>
                              <w:t>の結果</w:t>
                            </w:r>
                            <w:r>
                              <w:rPr>
                                <w:rFonts w:ascii="ＭＳ 明朝" w:eastAsia="ＭＳ 明朝" w:hAnsi="ＭＳ 明朝"/>
                                <w:sz w:val="24"/>
                              </w:rPr>
                              <w:t>と</w:t>
                            </w:r>
                            <w:r>
                              <w:rPr>
                                <w:rFonts w:ascii="ＭＳ 明朝" w:eastAsia="ＭＳ 明朝" w:hAnsi="ＭＳ 明朝" w:hint="eastAsia"/>
                                <w:sz w:val="24"/>
                              </w:rPr>
                              <w:t>比較する</w:t>
                            </w:r>
                            <w:r>
                              <w:rPr>
                                <w:rFonts w:ascii="ＭＳ 明朝" w:eastAsia="ＭＳ 明朝" w:hAnsi="ＭＳ 明朝"/>
                                <w:sz w:val="24"/>
                              </w:rPr>
                              <w:t>と</w:t>
                            </w:r>
                            <w:r w:rsidR="00532D9C">
                              <w:rPr>
                                <w:rFonts w:ascii="ＭＳ 明朝" w:eastAsia="ＭＳ 明朝" w:hAnsi="ＭＳ 明朝" w:hint="eastAsia"/>
                                <w:sz w:val="24"/>
                              </w:rPr>
                              <w:t>、若年層</w:t>
                            </w:r>
                            <w:r w:rsidR="00532D9C">
                              <w:rPr>
                                <w:rFonts w:ascii="ＭＳ 明朝" w:eastAsia="ＭＳ 明朝" w:hAnsi="ＭＳ 明朝"/>
                                <w:sz w:val="24"/>
                              </w:rPr>
                              <w:t>の</w:t>
                            </w:r>
                            <w:r w:rsidR="00532D9C">
                              <w:rPr>
                                <w:rFonts w:ascii="ＭＳ 明朝" w:eastAsia="ＭＳ 明朝" w:hAnsi="ＭＳ 明朝" w:hint="eastAsia"/>
                                <w:sz w:val="24"/>
                              </w:rPr>
                              <w:t>認知度が</w:t>
                            </w:r>
                            <w:r w:rsidR="00532D9C">
                              <w:rPr>
                                <w:rFonts w:ascii="ＭＳ 明朝" w:eastAsia="ＭＳ 明朝" w:hAnsi="ＭＳ 明朝"/>
                                <w:sz w:val="24"/>
                              </w:rPr>
                              <w:t>特に低い状況であり、</w:t>
                            </w:r>
                            <w:r w:rsidR="00532D9C">
                              <w:rPr>
                                <w:rFonts w:ascii="ＭＳ 明朝" w:eastAsia="ＭＳ 明朝" w:hAnsi="ＭＳ 明朝" w:hint="eastAsia"/>
                                <w:sz w:val="24"/>
                              </w:rPr>
                              <w:t>若年層</w:t>
                            </w:r>
                            <w:r w:rsidR="00532D9C">
                              <w:rPr>
                                <w:rFonts w:ascii="ＭＳ 明朝" w:eastAsia="ＭＳ 明朝" w:hAnsi="ＭＳ 明朝"/>
                                <w:sz w:val="24"/>
                              </w:rPr>
                              <w:t>向けに</w:t>
                            </w:r>
                            <w:r w:rsidR="00532D9C">
                              <w:rPr>
                                <w:rFonts w:ascii="ＭＳ 明朝" w:eastAsia="ＭＳ 明朝" w:hAnsi="ＭＳ 明朝" w:hint="eastAsia"/>
                                <w:sz w:val="24"/>
                              </w:rPr>
                              <w:t>周知</w:t>
                            </w:r>
                            <w:r w:rsidR="00532D9C">
                              <w:rPr>
                                <w:rFonts w:ascii="ＭＳ 明朝" w:eastAsia="ＭＳ 明朝" w:hAnsi="ＭＳ 明朝"/>
                                <w:sz w:val="24"/>
                              </w:rPr>
                              <w:t>する</w:t>
                            </w:r>
                            <w:r w:rsidR="00532D9C">
                              <w:rPr>
                                <w:rFonts w:ascii="ＭＳ 明朝" w:eastAsia="ＭＳ 明朝" w:hAnsi="ＭＳ 明朝" w:hint="eastAsia"/>
                                <w:sz w:val="24"/>
                              </w:rPr>
                              <w:t>必要</w:t>
                            </w:r>
                            <w:r w:rsidR="00532D9C">
                              <w:rPr>
                                <w:rFonts w:ascii="ＭＳ 明朝" w:eastAsia="ＭＳ 明朝" w:hAnsi="ＭＳ 明朝"/>
                                <w:sz w:val="24"/>
                              </w:rPr>
                              <w:t>がある</w:t>
                            </w:r>
                            <w:r w:rsidR="00A3077F">
                              <w:rPr>
                                <w:rFonts w:ascii="ＭＳ 明朝" w:eastAsia="ＭＳ 明朝" w:hAnsi="ＭＳ 明朝" w:hint="eastAsia"/>
                                <w:sz w:val="24"/>
                              </w:rPr>
                              <w:t>と考えられます</w:t>
                            </w:r>
                            <w:r w:rsidR="00532D9C">
                              <w:rPr>
                                <w:rFonts w:ascii="ＭＳ 明朝" w:eastAsia="ＭＳ 明朝" w:hAnsi="ＭＳ 明朝" w:hint="eastAsia"/>
                                <w:sz w:val="24"/>
                              </w:rPr>
                              <w:t>。</w:t>
                            </w:r>
                          </w:p>
                          <w:p w:rsidR="007C4462" w:rsidRPr="007C4462" w:rsidRDefault="007C4462">
                            <w:pPr>
                              <w:rPr>
                                <w:rFonts w:ascii="ＭＳ 明朝" w:eastAsia="ＭＳ 明朝" w:hAnsi="ＭＳ 明朝"/>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27" type="#_x0000_t202" style="position:absolute;left:0;text-align:left;margin-left:267.15pt;margin-top:2.35pt;width:211.5pt;height:171.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" fillcolor="white [3201]" strokeweight=".5pt">
                <v:textbox>
                  <w:txbxContent>
                    <w:p w:rsidR="002C38EA" w:rsidRDefault="007C4462">
                      <w:pPr>
                        <w:rPr>
                          <w:rFonts w:ascii="ＭＳ 明朝" w:eastAsia="ＭＳ 明朝" w:hAnsi="ＭＳ 明朝"/>
                          <w:sz w:val="24"/>
                        </w:rPr>
                      </w:pPr>
                      <w:r>
                        <w:rPr>
                          <w:rFonts w:ascii="ＭＳ 明朝" w:eastAsia="ＭＳ 明朝" w:hAnsi="ＭＳ 明朝" w:hint="eastAsia"/>
                          <w:sz w:val="24"/>
                        </w:rPr>
                        <w:t>【</w:t>
                      </w:r>
                      <w:r w:rsidR="002C38EA" w:rsidRPr="002C38EA">
                        <w:rPr>
                          <w:rFonts w:ascii="ＭＳ 明朝" w:eastAsia="ＭＳ 明朝" w:hAnsi="ＭＳ 明朝" w:hint="eastAsia"/>
                          <w:sz w:val="24"/>
                        </w:rPr>
                        <w:t>ポイント</w:t>
                      </w:r>
                      <w:r>
                        <w:rPr>
                          <w:rFonts w:ascii="ＭＳ 明朝" w:eastAsia="ＭＳ 明朝" w:hAnsi="ＭＳ 明朝" w:hint="eastAsia"/>
                          <w:sz w:val="24"/>
                        </w:rPr>
                        <w:t>】</w:t>
                      </w:r>
                    </w:p>
                    <w:p w:rsidR="007C4462" w:rsidRDefault="00532D9C" w:rsidP="00532D9C">
                      <w:pPr>
                        <w:ind w:firstLine="240"/>
                        <w:rPr>
                          <w:rFonts w:ascii="ＭＳ 明朝" w:eastAsia="ＭＳ 明朝" w:hAnsi="ＭＳ 明朝"/>
                          <w:sz w:val="24"/>
                        </w:rPr>
                      </w:pPr>
                      <w:r>
                        <w:rPr>
                          <w:rFonts w:ascii="ＭＳ 明朝" w:eastAsia="ＭＳ 明朝" w:hAnsi="ＭＳ 明朝" w:hint="eastAsia"/>
                          <w:sz w:val="24"/>
                        </w:rPr>
                        <w:t>H30年</w:t>
                      </w:r>
                      <w:r w:rsidR="007C4462">
                        <w:rPr>
                          <w:rFonts w:ascii="ＭＳ 明朝" w:eastAsia="ＭＳ 明朝" w:hAnsi="ＭＳ 明朝" w:hint="eastAsia"/>
                          <w:sz w:val="24"/>
                        </w:rPr>
                        <w:t>度の結果と</w:t>
                      </w:r>
                      <w:r>
                        <w:rPr>
                          <w:rFonts w:ascii="ＭＳ 明朝" w:eastAsia="ＭＳ 明朝" w:hAnsi="ＭＳ 明朝"/>
                          <w:sz w:val="24"/>
                        </w:rPr>
                        <w:t>比較</w:t>
                      </w:r>
                      <w:r>
                        <w:rPr>
                          <w:rFonts w:ascii="ＭＳ 明朝" w:eastAsia="ＭＳ 明朝" w:hAnsi="ＭＳ 明朝" w:hint="eastAsia"/>
                          <w:sz w:val="24"/>
                        </w:rPr>
                        <w:t>すると、</w:t>
                      </w:r>
                      <w:r w:rsidR="007C4462">
                        <w:rPr>
                          <w:rFonts w:ascii="ＭＳ 明朝" w:eastAsia="ＭＳ 明朝" w:hAnsi="ＭＳ 明朝"/>
                          <w:sz w:val="24"/>
                        </w:rPr>
                        <w:t>ほぼ</w:t>
                      </w:r>
                      <w:r w:rsidR="007C4462">
                        <w:rPr>
                          <w:rFonts w:ascii="ＭＳ 明朝" w:eastAsia="ＭＳ 明朝" w:hAnsi="ＭＳ 明朝" w:hint="eastAsia"/>
                          <w:sz w:val="24"/>
                        </w:rPr>
                        <w:t>横ばい</w:t>
                      </w:r>
                      <w:r w:rsidR="007C4462">
                        <w:rPr>
                          <w:rFonts w:ascii="ＭＳ 明朝" w:eastAsia="ＭＳ 明朝" w:hAnsi="ＭＳ 明朝"/>
                          <w:sz w:val="24"/>
                        </w:rPr>
                        <w:t>であり、</w:t>
                      </w:r>
                      <w:r w:rsidR="007C4462">
                        <w:rPr>
                          <w:rFonts w:ascii="ＭＳ 明朝" w:eastAsia="ＭＳ 明朝" w:hAnsi="ＭＳ 明朝" w:hint="eastAsia"/>
                          <w:sz w:val="24"/>
                        </w:rPr>
                        <w:t>認知度が低いことが</w:t>
                      </w:r>
                      <w:r w:rsidR="00A3077F">
                        <w:rPr>
                          <w:rFonts w:ascii="ＭＳ 明朝" w:eastAsia="ＭＳ 明朝" w:hAnsi="ＭＳ 明朝"/>
                          <w:sz w:val="24"/>
                        </w:rPr>
                        <w:t>見受けられ</w:t>
                      </w:r>
                      <w:r w:rsidR="00A3077F">
                        <w:rPr>
                          <w:rFonts w:ascii="ＭＳ 明朝" w:eastAsia="ＭＳ 明朝" w:hAnsi="ＭＳ 明朝" w:hint="eastAsia"/>
                          <w:sz w:val="24"/>
                        </w:rPr>
                        <w:t>ます</w:t>
                      </w:r>
                      <w:r w:rsidR="007C4462">
                        <w:rPr>
                          <w:rFonts w:ascii="ＭＳ 明朝" w:eastAsia="ＭＳ 明朝" w:hAnsi="ＭＳ 明朝"/>
                          <w:sz w:val="24"/>
                        </w:rPr>
                        <w:t>。</w:t>
                      </w:r>
                    </w:p>
                    <w:p w:rsidR="007C4462" w:rsidRDefault="007C4462" w:rsidP="00532D9C">
                      <w:pPr>
                        <w:ind w:firstLine="240"/>
                        <w:rPr>
                          <w:rFonts w:ascii="ＭＳ 明朝" w:eastAsia="ＭＳ 明朝" w:hAnsi="ＭＳ 明朝"/>
                          <w:sz w:val="24"/>
                        </w:rPr>
                      </w:pPr>
                      <w:r>
                        <w:rPr>
                          <w:rFonts w:ascii="ＭＳ 明朝" w:eastAsia="ＭＳ 明朝" w:hAnsi="ＭＳ 明朝" w:hint="eastAsia"/>
                          <w:sz w:val="24"/>
                        </w:rPr>
                        <w:t>また、webアンケート</w:t>
                      </w:r>
                      <w:r>
                        <w:rPr>
                          <w:rFonts w:ascii="ＭＳ 明朝" w:eastAsia="ＭＳ 明朝" w:hAnsi="ＭＳ 明朝"/>
                          <w:sz w:val="24"/>
                        </w:rPr>
                        <w:t>（</w:t>
                      </w:r>
                      <w:r>
                        <w:rPr>
                          <w:rFonts w:ascii="ＭＳ 明朝" w:eastAsia="ＭＳ 明朝" w:hAnsi="ＭＳ 明朝" w:hint="eastAsia"/>
                          <w:sz w:val="24"/>
                        </w:rPr>
                        <w:t>R2.3.9</w:t>
                      </w:r>
                      <w:r>
                        <w:rPr>
                          <w:rFonts w:ascii="ＭＳ 明朝" w:eastAsia="ＭＳ 明朝" w:hAnsi="ＭＳ 明朝"/>
                          <w:sz w:val="24"/>
                        </w:rPr>
                        <w:t>～</w:t>
                      </w:r>
                      <w:r>
                        <w:rPr>
                          <w:rFonts w:ascii="ＭＳ 明朝" w:eastAsia="ＭＳ 明朝" w:hAnsi="ＭＳ 明朝" w:hint="eastAsia"/>
                          <w:sz w:val="24"/>
                        </w:rPr>
                        <w:t>27</w:t>
                      </w:r>
                      <w:r>
                        <w:rPr>
                          <w:rFonts w:ascii="ＭＳ 明朝" w:eastAsia="ＭＳ 明朝" w:hAnsi="ＭＳ 明朝"/>
                          <w:sz w:val="24"/>
                        </w:rPr>
                        <w:t>）</w:t>
                      </w:r>
                      <w:r>
                        <w:rPr>
                          <w:rFonts w:ascii="ＭＳ 明朝" w:eastAsia="ＭＳ 明朝" w:hAnsi="ＭＳ 明朝" w:hint="eastAsia"/>
                          <w:sz w:val="24"/>
                        </w:rPr>
                        <w:t>の結果</w:t>
                      </w:r>
                      <w:r>
                        <w:rPr>
                          <w:rFonts w:ascii="ＭＳ 明朝" w:eastAsia="ＭＳ 明朝" w:hAnsi="ＭＳ 明朝"/>
                          <w:sz w:val="24"/>
                        </w:rPr>
                        <w:t>と</w:t>
                      </w:r>
                      <w:r>
                        <w:rPr>
                          <w:rFonts w:ascii="ＭＳ 明朝" w:eastAsia="ＭＳ 明朝" w:hAnsi="ＭＳ 明朝" w:hint="eastAsia"/>
                          <w:sz w:val="24"/>
                        </w:rPr>
                        <w:t>比較する</w:t>
                      </w:r>
                      <w:r>
                        <w:rPr>
                          <w:rFonts w:ascii="ＭＳ 明朝" w:eastAsia="ＭＳ 明朝" w:hAnsi="ＭＳ 明朝"/>
                          <w:sz w:val="24"/>
                        </w:rPr>
                        <w:t>と</w:t>
                      </w:r>
                      <w:r w:rsidR="00532D9C">
                        <w:rPr>
                          <w:rFonts w:ascii="ＭＳ 明朝" w:eastAsia="ＭＳ 明朝" w:hAnsi="ＭＳ 明朝" w:hint="eastAsia"/>
                          <w:sz w:val="24"/>
                        </w:rPr>
                        <w:t>、若年層</w:t>
                      </w:r>
                      <w:r w:rsidR="00532D9C">
                        <w:rPr>
                          <w:rFonts w:ascii="ＭＳ 明朝" w:eastAsia="ＭＳ 明朝" w:hAnsi="ＭＳ 明朝"/>
                          <w:sz w:val="24"/>
                        </w:rPr>
                        <w:t>の</w:t>
                      </w:r>
                      <w:r w:rsidR="00532D9C">
                        <w:rPr>
                          <w:rFonts w:ascii="ＭＳ 明朝" w:eastAsia="ＭＳ 明朝" w:hAnsi="ＭＳ 明朝" w:hint="eastAsia"/>
                          <w:sz w:val="24"/>
                        </w:rPr>
                        <w:t>認知度が</w:t>
                      </w:r>
                      <w:r w:rsidR="00532D9C">
                        <w:rPr>
                          <w:rFonts w:ascii="ＭＳ 明朝" w:eastAsia="ＭＳ 明朝" w:hAnsi="ＭＳ 明朝"/>
                          <w:sz w:val="24"/>
                        </w:rPr>
                        <w:t>特に低い状況であり、</w:t>
                      </w:r>
                      <w:r w:rsidR="00532D9C">
                        <w:rPr>
                          <w:rFonts w:ascii="ＭＳ 明朝" w:eastAsia="ＭＳ 明朝" w:hAnsi="ＭＳ 明朝" w:hint="eastAsia"/>
                          <w:sz w:val="24"/>
                        </w:rPr>
                        <w:t>若年層</w:t>
                      </w:r>
                      <w:r w:rsidR="00532D9C">
                        <w:rPr>
                          <w:rFonts w:ascii="ＭＳ 明朝" w:eastAsia="ＭＳ 明朝" w:hAnsi="ＭＳ 明朝"/>
                          <w:sz w:val="24"/>
                        </w:rPr>
                        <w:t>向けに</w:t>
                      </w:r>
                      <w:r w:rsidR="00532D9C">
                        <w:rPr>
                          <w:rFonts w:ascii="ＭＳ 明朝" w:eastAsia="ＭＳ 明朝" w:hAnsi="ＭＳ 明朝" w:hint="eastAsia"/>
                          <w:sz w:val="24"/>
                        </w:rPr>
                        <w:t>周知</w:t>
                      </w:r>
                      <w:r w:rsidR="00532D9C">
                        <w:rPr>
                          <w:rFonts w:ascii="ＭＳ 明朝" w:eastAsia="ＭＳ 明朝" w:hAnsi="ＭＳ 明朝"/>
                          <w:sz w:val="24"/>
                        </w:rPr>
                        <w:t>する</w:t>
                      </w:r>
                      <w:r w:rsidR="00532D9C">
                        <w:rPr>
                          <w:rFonts w:ascii="ＭＳ 明朝" w:eastAsia="ＭＳ 明朝" w:hAnsi="ＭＳ 明朝" w:hint="eastAsia"/>
                          <w:sz w:val="24"/>
                        </w:rPr>
                        <w:t>必要</w:t>
                      </w:r>
                      <w:r w:rsidR="00532D9C">
                        <w:rPr>
                          <w:rFonts w:ascii="ＭＳ 明朝" w:eastAsia="ＭＳ 明朝" w:hAnsi="ＭＳ 明朝"/>
                          <w:sz w:val="24"/>
                        </w:rPr>
                        <w:t>がある</w:t>
                      </w:r>
                      <w:r w:rsidR="00A3077F">
                        <w:rPr>
                          <w:rFonts w:ascii="ＭＳ 明朝" w:eastAsia="ＭＳ 明朝" w:hAnsi="ＭＳ 明朝" w:hint="eastAsia"/>
                          <w:sz w:val="24"/>
                        </w:rPr>
                        <w:t>と考えられます</w:t>
                      </w:r>
                      <w:r w:rsidR="00532D9C">
                        <w:rPr>
                          <w:rFonts w:ascii="ＭＳ 明朝" w:eastAsia="ＭＳ 明朝" w:hAnsi="ＭＳ 明朝" w:hint="eastAsia"/>
                          <w:sz w:val="24"/>
                        </w:rPr>
                        <w:t>。</w:t>
                      </w:r>
                    </w:p>
                    <w:p w:rsidR="007C4462" w:rsidRPr="007C4462" w:rsidRDefault="007C4462">
                      <w:pPr>
                        <w:rPr>
                          <w:rFonts w:ascii="ＭＳ 明朝" w:eastAsia="ＭＳ 明朝" w:hAnsi="ＭＳ 明朝"/>
                          <w:sz w:val="24"/>
                        </w:rPr>
                      </w:pPr>
                    </w:p>
                  </w:txbxContent>
                </v:textbox>
              </v:shape>
            </w:pict>
          </mc:Fallback>
        </mc:AlternateContent>
      </w:r>
      <w:r>
        <w:rPr>
          <w:noProof/>
        </w:rPr>
        <w:drawing>
          <wp:anchor distT="0" distB="0" distL="114300" distR="114300" simplePos="0" relativeHeight="251585024" behindDoc="0" locked="0" layoutInCell="1" allowOverlap="1">
            <wp:simplePos x="0" y="0"/>
            <wp:positionH relativeFrom="column">
              <wp:posOffset>102724</wp:posOffset>
            </wp:positionH>
            <wp:positionV relativeFrom="paragraph">
              <wp:posOffset>22225</wp:posOffset>
            </wp:positionV>
            <wp:extent cx="3143250" cy="2181225"/>
            <wp:effectExtent l="0" t="0" r="0" b="0"/>
            <wp:wrapSquare wrapText="bothSides"/>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Default="00EB637A">
      <w:pPr>
        <w:rPr>
          <w:rFonts w:ascii="ＭＳ 明朝" w:eastAsia="ＭＳ 明朝" w:hAnsi="ＭＳ 明朝"/>
        </w:rPr>
      </w:pPr>
      <w:r>
        <w:rPr>
          <w:noProof/>
        </w:rPr>
        <w:drawing>
          <wp:anchor distT="0" distB="0" distL="114300" distR="114300" simplePos="0" relativeHeight="251783680" behindDoc="0" locked="0" layoutInCell="1" allowOverlap="1">
            <wp:simplePos x="0" y="0"/>
            <wp:positionH relativeFrom="column">
              <wp:posOffset>105410</wp:posOffset>
            </wp:positionH>
            <wp:positionV relativeFrom="paragraph">
              <wp:posOffset>90805</wp:posOffset>
            </wp:positionV>
            <wp:extent cx="4220307" cy="1403155"/>
            <wp:effectExtent l="0" t="0" r="8890" b="6985"/>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0116C6" w:rsidRDefault="000116C6">
      <w:pPr>
        <w:rPr>
          <w:rFonts w:ascii="ＭＳ 明朝" w:eastAsia="ＭＳ 明朝" w:hAnsi="ＭＳ 明朝"/>
        </w:rPr>
      </w:pPr>
    </w:p>
    <w:p w:rsidR="000116C6" w:rsidRDefault="000116C6">
      <w:pPr>
        <w:rPr>
          <w:rFonts w:ascii="ＭＳ 明朝" w:eastAsia="ＭＳ 明朝" w:hAnsi="ＭＳ 明朝"/>
        </w:rPr>
      </w:pPr>
    </w:p>
    <w:p w:rsidR="000116C6" w:rsidRPr="000116C6" w:rsidRDefault="000116C6">
      <w:pPr>
        <w:rPr>
          <w:rFonts w:ascii="ＭＳ 明朝" w:eastAsia="ＭＳ 明朝" w:hAnsi="ＭＳ 明朝"/>
        </w:rPr>
      </w:pPr>
    </w:p>
    <w:p w:rsidR="006E70DB" w:rsidRDefault="006E70DB">
      <w:pPr>
        <w:rPr>
          <w:rFonts w:ascii="ＭＳ 明朝" w:eastAsia="ＭＳ 明朝" w:hAnsi="ＭＳ 明朝"/>
        </w:rPr>
      </w:pPr>
    </w:p>
    <w:p w:rsidR="006E70DB" w:rsidRPr="006E70DB" w:rsidRDefault="006E0057">
      <w:pPr>
        <w:rPr>
          <w:rFonts w:ascii="ＭＳ 明朝" w:eastAsia="ＭＳ 明朝" w:hAnsi="ＭＳ 明朝"/>
          <w:sz w:val="24"/>
        </w:rPr>
      </w:pPr>
      <w:r>
        <w:rPr>
          <w:noProof/>
        </w:rPr>
        <w:lastRenderedPageBreak/>
        <w:drawing>
          <wp:anchor distT="0" distB="0" distL="114300" distR="114300" simplePos="0" relativeHeight="251764224" behindDoc="0" locked="0" layoutInCell="1" allowOverlap="1">
            <wp:simplePos x="0" y="0"/>
            <wp:positionH relativeFrom="column">
              <wp:posOffset>3155950</wp:posOffset>
            </wp:positionH>
            <wp:positionV relativeFrom="paragraph">
              <wp:posOffset>6840220</wp:posOffset>
            </wp:positionV>
            <wp:extent cx="2979420" cy="1977390"/>
            <wp:effectExtent l="0" t="0" r="0" b="3810"/>
            <wp:wrapSquare wrapText="bothSides"/>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048" behindDoc="0" locked="0" layoutInCell="1" allowOverlap="1">
            <wp:simplePos x="0" y="0"/>
            <wp:positionH relativeFrom="column">
              <wp:posOffset>3155950</wp:posOffset>
            </wp:positionH>
            <wp:positionV relativeFrom="paragraph">
              <wp:posOffset>4544060</wp:posOffset>
            </wp:positionV>
            <wp:extent cx="2979420" cy="2153920"/>
            <wp:effectExtent l="0" t="0" r="0" b="0"/>
            <wp:wrapSquare wrapText="bothSides"/>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104" behindDoc="0" locked="0" layoutInCell="1" allowOverlap="1">
            <wp:simplePos x="0" y="0"/>
            <wp:positionH relativeFrom="column">
              <wp:posOffset>94615</wp:posOffset>
            </wp:positionH>
            <wp:positionV relativeFrom="paragraph">
              <wp:posOffset>6837680</wp:posOffset>
            </wp:positionV>
            <wp:extent cx="2935605" cy="1977390"/>
            <wp:effectExtent l="0" t="0" r="0" b="3810"/>
            <wp:wrapSquare wrapText="bothSides"/>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0" locked="0" layoutInCell="1" allowOverlap="1">
            <wp:simplePos x="0" y="0"/>
            <wp:positionH relativeFrom="column">
              <wp:posOffset>95885</wp:posOffset>
            </wp:positionH>
            <wp:positionV relativeFrom="paragraph">
              <wp:posOffset>4544353</wp:posOffset>
            </wp:positionV>
            <wp:extent cx="2935605" cy="2153920"/>
            <wp:effectExtent l="0" t="0" r="0" b="0"/>
            <wp:wrapSquare wrapText="bothSides"/>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rPr>
        <w:drawing>
          <wp:anchor distT="0" distB="0" distL="114300" distR="114300" simplePos="0" relativeHeight="251673088" behindDoc="0" locked="0" layoutInCell="1" allowOverlap="1">
            <wp:simplePos x="0" y="0"/>
            <wp:positionH relativeFrom="column">
              <wp:posOffset>3153410</wp:posOffset>
            </wp:positionH>
            <wp:positionV relativeFrom="paragraph">
              <wp:posOffset>2413635</wp:posOffset>
            </wp:positionV>
            <wp:extent cx="2979420" cy="1986915"/>
            <wp:effectExtent l="0" t="0" r="0" b="0"/>
            <wp:wrapSquare wrapText="bothSides"/>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104" behindDoc="0" locked="0" layoutInCell="1" allowOverlap="1">
            <wp:simplePos x="0" y="0"/>
            <wp:positionH relativeFrom="column">
              <wp:posOffset>72390</wp:posOffset>
            </wp:positionH>
            <wp:positionV relativeFrom="paragraph">
              <wp:posOffset>268605</wp:posOffset>
            </wp:positionV>
            <wp:extent cx="2952750" cy="2039620"/>
            <wp:effectExtent l="0" t="0" r="0" b="0"/>
            <wp:wrapSquare wrapText="bothSides"/>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112981</wp:posOffset>
            </wp:positionH>
            <wp:positionV relativeFrom="paragraph">
              <wp:posOffset>2416810</wp:posOffset>
            </wp:positionV>
            <wp:extent cx="2909570" cy="1986915"/>
            <wp:effectExtent l="0" t="0" r="5080" b="0"/>
            <wp:wrapSquare wrapText="bothSides"/>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6A73F6">
        <w:rPr>
          <w:noProof/>
        </w:rPr>
        <w:drawing>
          <wp:anchor distT="0" distB="0" distL="114300" distR="114300" simplePos="0" relativeHeight="251606528" behindDoc="0" locked="0" layoutInCell="1" allowOverlap="1">
            <wp:simplePos x="0" y="0"/>
            <wp:positionH relativeFrom="column">
              <wp:posOffset>3155950</wp:posOffset>
            </wp:positionH>
            <wp:positionV relativeFrom="paragraph">
              <wp:posOffset>272415</wp:posOffset>
            </wp:positionV>
            <wp:extent cx="2979420" cy="2039620"/>
            <wp:effectExtent l="0" t="0" r="0" b="0"/>
            <wp:wrapSquare wrapText="bothSides"/>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E70DB" w:rsidRPr="006E70DB">
        <w:rPr>
          <w:rFonts w:ascii="ＭＳ 明朝" w:eastAsia="ＭＳ 明朝" w:hAnsi="ＭＳ 明朝" w:hint="eastAsia"/>
          <w:sz w:val="24"/>
        </w:rPr>
        <w:t>３　公共施設（建物）の利用状況を教えてください。</w:t>
      </w:r>
    </w:p>
    <w:p w:rsidR="006E70DB" w:rsidRDefault="00702F4E">
      <w:pPr>
        <w:rPr>
          <w:rFonts w:ascii="ＭＳ 明朝" w:eastAsia="ＭＳ 明朝" w:hAnsi="ＭＳ 明朝"/>
        </w:rPr>
      </w:pPr>
      <w:r>
        <w:rPr>
          <w:noProof/>
        </w:rPr>
        <w:lastRenderedPageBreak/>
        <w:drawing>
          <wp:anchor distT="0" distB="0" distL="114300" distR="114300" simplePos="0" relativeHeight="251767296" behindDoc="0" locked="0" layoutInCell="1" allowOverlap="1">
            <wp:simplePos x="0" y="0"/>
            <wp:positionH relativeFrom="column">
              <wp:posOffset>3121025</wp:posOffset>
            </wp:positionH>
            <wp:positionV relativeFrom="paragraph">
              <wp:posOffset>0</wp:posOffset>
            </wp:positionV>
            <wp:extent cx="3023870" cy="2240280"/>
            <wp:effectExtent l="0" t="0" r="5080" b="7620"/>
            <wp:wrapSquare wrapText="bothSides"/>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Pr>
          <w:noProof/>
        </w:rPr>
        <w:drawing>
          <wp:anchor distT="0" distB="0" distL="114300" distR="114300" simplePos="0" relativeHeight="251766272" behindDoc="0" locked="0" layoutInCell="1" allowOverlap="1">
            <wp:simplePos x="0" y="0"/>
            <wp:positionH relativeFrom="column">
              <wp:posOffset>0</wp:posOffset>
            </wp:positionH>
            <wp:positionV relativeFrom="paragraph">
              <wp:posOffset>0</wp:posOffset>
            </wp:positionV>
            <wp:extent cx="2997835" cy="2240915"/>
            <wp:effectExtent l="0" t="0" r="0" b="6985"/>
            <wp:wrapSquare wrapText="bothSides"/>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6E70DB" w:rsidRDefault="00337E35">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1008" behindDoc="0" locked="0" layoutInCell="1" allowOverlap="1">
                <wp:simplePos x="0" y="0"/>
                <wp:positionH relativeFrom="column">
                  <wp:posOffset>1362808</wp:posOffset>
                </wp:positionH>
                <wp:positionV relativeFrom="paragraph">
                  <wp:posOffset>46892</wp:posOffset>
                </wp:positionV>
                <wp:extent cx="3543300" cy="1732085"/>
                <wp:effectExtent l="0" t="0" r="19050" b="20955"/>
                <wp:wrapNone/>
                <wp:docPr id="40" name="テキスト ボックス 40"/>
                <wp:cNvGraphicFramePr/>
                <a:graphic xmlns:a="http://schemas.openxmlformats.org/drawingml/2006/main">
                  <a:graphicData uri="http://schemas.microsoft.com/office/word/2010/wordprocessingShape">
                    <wps:wsp>
                      <wps:cNvSpPr txBox="1"/>
                      <wps:spPr>
                        <a:xfrm>
                          <a:off x="0" y="0"/>
                          <a:ext cx="3543300" cy="1732085"/>
                        </a:xfrm>
                        <a:prstGeom prst="rect">
                          <a:avLst/>
                        </a:prstGeom>
                        <a:solidFill>
                          <a:schemeClr val="lt1"/>
                        </a:solidFill>
                        <a:ln w="6350">
                          <a:solidFill>
                            <a:prstClr val="black"/>
                          </a:solidFill>
                        </a:ln>
                      </wps:spPr>
                      <wps:txbx>
                        <w:txbxContent>
                          <w:p w:rsidR="00337E35" w:rsidRDefault="00337E35">
                            <w:pPr>
                              <w:rPr>
                                <w:rFonts w:ascii="ＭＳ 明朝" w:eastAsia="ＭＳ 明朝" w:hAnsi="ＭＳ 明朝"/>
                                <w:sz w:val="24"/>
                                <w:szCs w:val="24"/>
                              </w:rPr>
                            </w:pPr>
                            <w:r w:rsidRPr="00337E35">
                              <w:rPr>
                                <w:rFonts w:ascii="ＭＳ 明朝" w:eastAsia="ＭＳ 明朝" w:hAnsi="ＭＳ 明朝" w:hint="eastAsia"/>
                                <w:sz w:val="24"/>
                                <w:szCs w:val="24"/>
                              </w:rPr>
                              <w:t>【</w:t>
                            </w:r>
                            <w:r w:rsidRPr="00337E35">
                              <w:rPr>
                                <w:rFonts w:ascii="ＭＳ 明朝" w:eastAsia="ＭＳ 明朝" w:hAnsi="ＭＳ 明朝"/>
                                <w:sz w:val="24"/>
                                <w:szCs w:val="24"/>
                              </w:rPr>
                              <w:t>ポイント】</w:t>
                            </w:r>
                          </w:p>
                          <w:p w:rsidR="003160B5" w:rsidRDefault="00A3077F" w:rsidP="003160B5">
                            <w:pPr>
                              <w:ind w:firstLine="240"/>
                              <w:rPr>
                                <w:rFonts w:ascii="ＭＳ 明朝" w:eastAsia="ＭＳ 明朝" w:hAnsi="ＭＳ 明朝"/>
                                <w:sz w:val="24"/>
                                <w:szCs w:val="24"/>
                              </w:rPr>
                            </w:pPr>
                            <w:r>
                              <w:rPr>
                                <w:rFonts w:ascii="ＭＳ 明朝" w:eastAsia="ＭＳ 明朝" w:hAnsi="ＭＳ 明朝" w:hint="eastAsia"/>
                                <w:sz w:val="24"/>
                                <w:szCs w:val="24"/>
                              </w:rPr>
                              <w:t>どの公共施設も</w:t>
                            </w:r>
                            <w:r w:rsidR="003160B5">
                              <w:rPr>
                                <w:rFonts w:ascii="ＭＳ 明朝" w:eastAsia="ＭＳ 明朝" w:hAnsi="ＭＳ 明朝" w:hint="eastAsia"/>
                                <w:sz w:val="24"/>
                                <w:szCs w:val="24"/>
                              </w:rPr>
                              <w:t>学生</w:t>
                            </w:r>
                            <w:r w:rsidR="003160B5">
                              <w:rPr>
                                <w:rFonts w:ascii="ＭＳ 明朝" w:eastAsia="ＭＳ 明朝" w:hAnsi="ＭＳ 明朝"/>
                                <w:sz w:val="24"/>
                                <w:szCs w:val="24"/>
                              </w:rPr>
                              <w:t>の</w:t>
                            </w:r>
                            <w:r w:rsidR="003160B5">
                              <w:rPr>
                                <w:rFonts w:ascii="ＭＳ 明朝" w:eastAsia="ＭＳ 明朝" w:hAnsi="ＭＳ 明朝" w:hint="eastAsia"/>
                                <w:sz w:val="24"/>
                                <w:szCs w:val="24"/>
                              </w:rPr>
                              <w:t>利用頻度が低いことがわかります（ほとんど利用しない、年に</w:t>
                            </w:r>
                            <w:r w:rsidR="003160B5">
                              <w:rPr>
                                <w:rFonts w:ascii="ＭＳ 明朝" w:eastAsia="ＭＳ 明朝" w:hAnsi="ＭＳ 明朝"/>
                                <w:sz w:val="24"/>
                                <w:szCs w:val="24"/>
                              </w:rPr>
                              <w:t>数回と</w:t>
                            </w:r>
                            <w:r w:rsidR="003160B5">
                              <w:rPr>
                                <w:rFonts w:ascii="ＭＳ 明朝" w:eastAsia="ＭＳ 明朝" w:hAnsi="ＭＳ 明朝" w:hint="eastAsia"/>
                                <w:sz w:val="24"/>
                                <w:szCs w:val="24"/>
                              </w:rPr>
                              <w:t>答えた学生が</w:t>
                            </w:r>
                            <w:r w:rsidR="003160B5">
                              <w:rPr>
                                <w:rFonts w:ascii="ＭＳ 明朝" w:eastAsia="ＭＳ 明朝" w:hAnsi="ＭＳ 明朝"/>
                                <w:sz w:val="24"/>
                                <w:szCs w:val="24"/>
                              </w:rPr>
                              <w:t>８</w:t>
                            </w:r>
                            <w:r w:rsidR="003160B5">
                              <w:rPr>
                                <w:rFonts w:ascii="ＭＳ 明朝" w:eastAsia="ＭＳ 明朝" w:hAnsi="ＭＳ 明朝" w:hint="eastAsia"/>
                                <w:sz w:val="24"/>
                                <w:szCs w:val="24"/>
                              </w:rPr>
                              <w:t>割以上）。</w:t>
                            </w:r>
                          </w:p>
                          <w:p w:rsidR="003160B5" w:rsidRPr="003160B5" w:rsidRDefault="003160B5">
                            <w:pPr>
                              <w:rPr>
                                <w:rFonts w:ascii="ＭＳ 明朝" w:eastAsia="ＭＳ 明朝" w:hAnsi="ＭＳ 明朝"/>
                                <w:sz w:val="24"/>
                                <w:szCs w:val="24"/>
                              </w:rPr>
                            </w:pPr>
                            <w:r>
                              <w:rPr>
                                <w:rFonts w:ascii="ＭＳ 明朝" w:eastAsia="ＭＳ 明朝" w:hAnsi="ＭＳ 明朝" w:hint="eastAsia"/>
                                <w:sz w:val="24"/>
                                <w:szCs w:val="24"/>
                              </w:rPr>
                              <w:t xml:space="preserve">　</w:t>
                            </w:r>
                            <w:r w:rsidR="00687CF1">
                              <w:rPr>
                                <w:rFonts w:ascii="ＭＳ 明朝" w:eastAsia="ＭＳ 明朝" w:hAnsi="ＭＳ 明朝" w:hint="eastAsia"/>
                                <w:sz w:val="24"/>
                                <w:szCs w:val="24"/>
                              </w:rPr>
                              <w:t>図書館は</w:t>
                            </w:r>
                            <w:r w:rsidR="00687CF1">
                              <w:rPr>
                                <w:rFonts w:ascii="ＭＳ 明朝" w:eastAsia="ＭＳ 明朝" w:hAnsi="ＭＳ 明朝"/>
                                <w:sz w:val="24"/>
                                <w:szCs w:val="24"/>
                              </w:rPr>
                              <w:t>、</w:t>
                            </w:r>
                            <w:r w:rsidR="00687CF1">
                              <w:rPr>
                                <w:rFonts w:ascii="ＭＳ 明朝" w:eastAsia="ＭＳ 明朝" w:hAnsi="ＭＳ 明朝" w:hint="eastAsia"/>
                                <w:sz w:val="24"/>
                                <w:szCs w:val="24"/>
                              </w:rPr>
                              <w:t>月に</w:t>
                            </w:r>
                            <w:r w:rsidR="00687CF1">
                              <w:rPr>
                                <w:rFonts w:ascii="ＭＳ 明朝" w:eastAsia="ＭＳ 明朝" w:hAnsi="ＭＳ 明朝"/>
                                <w:sz w:val="24"/>
                                <w:szCs w:val="24"/>
                              </w:rPr>
                              <w:t>１</w:t>
                            </w:r>
                            <w:r w:rsidR="00687CF1">
                              <w:rPr>
                                <w:rFonts w:ascii="ＭＳ 明朝" w:eastAsia="ＭＳ 明朝" w:hAnsi="ＭＳ 明朝" w:hint="eastAsia"/>
                                <w:sz w:val="24"/>
                                <w:szCs w:val="24"/>
                              </w:rPr>
                              <w:t>回</w:t>
                            </w:r>
                            <w:r w:rsidR="00687CF1">
                              <w:rPr>
                                <w:rFonts w:ascii="ＭＳ 明朝" w:eastAsia="ＭＳ 明朝" w:hAnsi="ＭＳ 明朝"/>
                                <w:sz w:val="24"/>
                                <w:szCs w:val="24"/>
                              </w:rPr>
                              <w:t>程度利用する</w:t>
                            </w:r>
                            <w:r w:rsidR="00D71D7C">
                              <w:rPr>
                                <w:rFonts w:ascii="ＭＳ 明朝" w:eastAsia="ＭＳ 明朝" w:hAnsi="ＭＳ 明朝" w:hint="eastAsia"/>
                                <w:sz w:val="24"/>
                                <w:szCs w:val="24"/>
                              </w:rPr>
                              <w:t>割合が</w:t>
                            </w:r>
                            <w:r w:rsidR="00D71D7C">
                              <w:rPr>
                                <w:rFonts w:ascii="ＭＳ 明朝" w:eastAsia="ＭＳ 明朝" w:hAnsi="ＭＳ 明朝"/>
                                <w:sz w:val="24"/>
                                <w:szCs w:val="24"/>
                              </w:rPr>
                              <w:t>他</w:t>
                            </w:r>
                            <w:r w:rsidR="00D71D7C">
                              <w:rPr>
                                <w:rFonts w:ascii="ＭＳ 明朝" w:eastAsia="ＭＳ 明朝" w:hAnsi="ＭＳ 明朝" w:hint="eastAsia"/>
                                <w:sz w:val="24"/>
                                <w:szCs w:val="24"/>
                              </w:rPr>
                              <w:t>施設</w:t>
                            </w:r>
                            <w:r w:rsidR="00D71D7C">
                              <w:rPr>
                                <w:rFonts w:ascii="ＭＳ 明朝" w:eastAsia="ＭＳ 明朝" w:hAnsi="ＭＳ 明朝"/>
                                <w:sz w:val="24"/>
                                <w:szCs w:val="24"/>
                              </w:rPr>
                              <w:t>と</w:t>
                            </w:r>
                            <w:r w:rsidR="00D71D7C">
                              <w:rPr>
                                <w:rFonts w:ascii="ＭＳ 明朝" w:eastAsia="ＭＳ 明朝" w:hAnsi="ＭＳ 明朝" w:hint="eastAsia"/>
                                <w:sz w:val="24"/>
                                <w:szCs w:val="24"/>
                              </w:rPr>
                              <w:t>比べ多いことから、情報</w:t>
                            </w:r>
                            <w:r w:rsidR="00D71D7C">
                              <w:rPr>
                                <w:rFonts w:ascii="ＭＳ 明朝" w:eastAsia="ＭＳ 明朝" w:hAnsi="ＭＳ 明朝"/>
                                <w:sz w:val="24"/>
                                <w:szCs w:val="24"/>
                              </w:rPr>
                              <w:t>収集の</w:t>
                            </w:r>
                            <w:r w:rsidR="00D71D7C">
                              <w:rPr>
                                <w:rFonts w:ascii="ＭＳ 明朝" w:eastAsia="ＭＳ 明朝" w:hAnsi="ＭＳ 明朝" w:hint="eastAsia"/>
                                <w:sz w:val="24"/>
                                <w:szCs w:val="24"/>
                              </w:rPr>
                              <w:t>場</w:t>
                            </w:r>
                            <w:r w:rsidR="00D71D7C">
                              <w:rPr>
                                <w:rFonts w:ascii="ＭＳ 明朝" w:eastAsia="ＭＳ 明朝" w:hAnsi="ＭＳ 明朝"/>
                                <w:sz w:val="24"/>
                                <w:szCs w:val="24"/>
                              </w:rPr>
                              <w:t>として</w:t>
                            </w:r>
                            <w:r w:rsidR="00D71D7C">
                              <w:rPr>
                                <w:rFonts w:ascii="ＭＳ 明朝" w:eastAsia="ＭＳ 明朝" w:hAnsi="ＭＳ 明朝" w:hint="eastAsia"/>
                                <w:sz w:val="24"/>
                                <w:szCs w:val="24"/>
                              </w:rPr>
                              <w:t>利用されていることが</w:t>
                            </w:r>
                            <w:r w:rsidR="005148BC">
                              <w:rPr>
                                <w:rFonts w:ascii="ＭＳ 明朝" w:eastAsia="ＭＳ 明朝" w:hAnsi="ＭＳ 明朝"/>
                                <w:sz w:val="24"/>
                                <w:szCs w:val="24"/>
                              </w:rPr>
                              <w:t>考えら</w:t>
                            </w:r>
                            <w:r w:rsidR="005148BC">
                              <w:rPr>
                                <w:rFonts w:ascii="ＭＳ 明朝" w:eastAsia="ＭＳ 明朝" w:hAnsi="ＭＳ 明朝" w:hint="eastAsia"/>
                                <w:sz w:val="24"/>
                                <w:szCs w:val="24"/>
                              </w:rPr>
                              <w:t>れます</w:t>
                            </w:r>
                            <w:r w:rsidR="00D71D7C">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0" o:spid="_x0000_s1028" type="#_x0000_t202" style="position:absolute;left:0;text-align:left;margin-left:107.3pt;margin-top:3.7pt;width:279pt;height:136.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" fillcolor="white [3201]" strokeweight=".5pt">
                <v:textbox>
                  <w:txbxContent>
                    <w:p w:rsidR="00337E35" w:rsidRDefault="00337E35">
                      <w:pPr>
                        <w:rPr>
                          <w:rFonts w:ascii="ＭＳ 明朝" w:eastAsia="ＭＳ 明朝" w:hAnsi="ＭＳ 明朝"/>
                          <w:sz w:val="24"/>
                          <w:szCs w:val="24"/>
                        </w:rPr>
                      </w:pPr>
                      <w:r w:rsidRPr="00337E35">
                        <w:rPr>
                          <w:rFonts w:ascii="ＭＳ 明朝" w:eastAsia="ＭＳ 明朝" w:hAnsi="ＭＳ 明朝" w:hint="eastAsia"/>
                          <w:sz w:val="24"/>
                          <w:szCs w:val="24"/>
                        </w:rPr>
                        <w:t>【</w:t>
                      </w:r>
                      <w:r w:rsidRPr="00337E35">
                        <w:rPr>
                          <w:rFonts w:ascii="ＭＳ 明朝" w:eastAsia="ＭＳ 明朝" w:hAnsi="ＭＳ 明朝"/>
                          <w:sz w:val="24"/>
                          <w:szCs w:val="24"/>
                        </w:rPr>
                        <w:t>ポイント】</w:t>
                      </w:r>
                    </w:p>
                    <w:p w:rsidR="003160B5" w:rsidRDefault="00A3077F" w:rsidP="003160B5">
                      <w:pPr>
                        <w:ind w:firstLine="240"/>
                        <w:rPr>
                          <w:rFonts w:ascii="ＭＳ 明朝" w:eastAsia="ＭＳ 明朝" w:hAnsi="ＭＳ 明朝"/>
                          <w:sz w:val="24"/>
                          <w:szCs w:val="24"/>
                        </w:rPr>
                      </w:pPr>
                      <w:r>
                        <w:rPr>
                          <w:rFonts w:ascii="ＭＳ 明朝" w:eastAsia="ＭＳ 明朝" w:hAnsi="ＭＳ 明朝" w:hint="eastAsia"/>
                          <w:sz w:val="24"/>
                          <w:szCs w:val="24"/>
                        </w:rPr>
                        <w:t>どの公共施設も</w:t>
                      </w:r>
                      <w:r w:rsidR="003160B5">
                        <w:rPr>
                          <w:rFonts w:ascii="ＭＳ 明朝" w:eastAsia="ＭＳ 明朝" w:hAnsi="ＭＳ 明朝" w:hint="eastAsia"/>
                          <w:sz w:val="24"/>
                          <w:szCs w:val="24"/>
                        </w:rPr>
                        <w:t>学生</w:t>
                      </w:r>
                      <w:r w:rsidR="003160B5">
                        <w:rPr>
                          <w:rFonts w:ascii="ＭＳ 明朝" w:eastAsia="ＭＳ 明朝" w:hAnsi="ＭＳ 明朝"/>
                          <w:sz w:val="24"/>
                          <w:szCs w:val="24"/>
                        </w:rPr>
                        <w:t>の</w:t>
                      </w:r>
                      <w:r w:rsidR="003160B5">
                        <w:rPr>
                          <w:rFonts w:ascii="ＭＳ 明朝" w:eastAsia="ＭＳ 明朝" w:hAnsi="ＭＳ 明朝" w:hint="eastAsia"/>
                          <w:sz w:val="24"/>
                          <w:szCs w:val="24"/>
                        </w:rPr>
                        <w:t>利用頻度が低いことがわかります（ほとんど利用しない、年に</w:t>
                      </w:r>
                      <w:r w:rsidR="003160B5">
                        <w:rPr>
                          <w:rFonts w:ascii="ＭＳ 明朝" w:eastAsia="ＭＳ 明朝" w:hAnsi="ＭＳ 明朝"/>
                          <w:sz w:val="24"/>
                          <w:szCs w:val="24"/>
                        </w:rPr>
                        <w:t>数回と</w:t>
                      </w:r>
                      <w:r w:rsidR="003160B5">
                        <w:rPr>
                          <w:rFonts w:ascii="ＭＳ 明朝" w:eastAsia="ＭＳ 明朝" w:hAnsi="ＭＳ 明朝" w:hint="eastAsia"/>
                          <w:sz w:val="24"/>
                          <w:szCs w:val="24"/>
                        </w:rPr>
                        <w:t>答えた学生が</w:t>
                      </w:r>
                      <w:r w:rsidR="003160B5">
                        <w:rPr>
                          <w:rFonts w:ascii="ＭＳ 明朝" w:eastAsia="ＭＳ 明朝" w:hAnsi="ＭＳ 明朝"/>
                          <w:sz w:val="24"/>
                          <w:szCs w:val="24"/>
                        </w:rPr>
                        <w:t>８</w:t>
                      </w:r>
                      <w:r w:rsidR="003160B5">
                        <w:rPr>
                          <w:rFonts w:ascii="ＭＳ 明朝" w:eastAsia="ＭＳ 明朝" w:hAnsi="ＭＳ 明朝" w:hint="eastAsia"/>
                          <w:sz w:val="24"/>
                          <w:szCs w:val="24"/>
                        </w:rPr>
                        <w:t>割以上）。</w:t>
                      </w:r>
                    </w:p>
                    <w:p w:rsidR="003160B5" w:rsidRPr="003160B5" w:rsidRDefault="003160B5">
                      <w:pPr>
                        <w:rPr>
                          <w:rFonts w:ascii="ＭＳ 明朝" w:eastAsia="ＭＳ 明朝" w:hAnsi="ＭＳ 明朝"/>
                          <w:sz w:val="24"/>
                          <w:szCs w:val="24"/>
                        </w:rPr>
                      </w:pPr>
                      <w:r>
                        <w:rPr>
                          <w:rFonts w:ascii="ＭＳ 明朝" w:eastAsia="ＭＳ 明朝" w:hAnsi="ＭＳ 明朝" w:hint="eastAsia"/>
                          <w:sz w:val="24"/>
                          <w:szCs w:val="24"/>
                        </w:rPr>
                        <w:t xml:space="preserve">　</w:t>
                      </w:r>
                      <w:r w:rsidR="00687CF1">
                        <w:rPr>
                          <w:rFonts w:ascii="ＭＳ 明朝" w:eastAsia="ＭＳ 明朝" w:hAnsi="ＭＳ 明朝" w:hint="eastAsia"/>
                          <w:sz w:val="24"/>
                          <w:szCs w:val="24"/>
                        </w:rPr>
                        <w:t>図書館は</w:t>
                      </w:r>
                      <w:r w:rsidR="00687CF1">
                        <w:rPr>
                          <w:rFonts w:ascii="ＭＳ 明朝" w:eastAsia="ＭＳ 明朝" w:hAnsi="ＭＳ 明朝"/>
                          <w:sz w:val="24"/>
                          <w:szCs w:val="24"/>
                        </w:rPr>
                        <w:t>、</w:t>
                      </w:r>
                      <w:r w:rsidR="00687CF1">
                        <w:rPr>
                          <w:rFonts w:ascii="ＭＳ 明朝" w:eastAsia="ＭＳ 明朝" w:hAnsi="ＭＳ 明朝" w:hint="eastAsia"/>
                          <w:sz w:val="24"/>
                          <w:szCs w:val="24"/>
                        </w:rPr>
                        <w:t>月に</w:t>
                      </w:r>
                      <w:r w:rsidR="00687CF1">
                        <w:rPr>
                          <w:rFonts w:ascii="ＭＳ 明朝" w:eastAsia="ＭＳ 明朝" w:hAnsi="ＭＳ 明朝"/>
                          <w:sz w:val="24"/>
                          <w:szCs w:val="24"/>
                        </w:rPr>
                        <w:t>１</w:t>
                      </w:r>
                      <w:r w:rsidR="00687CF1">
                        <w:rPr>
                          <w:rFonts w:ascii="ＭＳ 明朝" w:eastAsia="ＭＳ 明朝" w:hAnsi="ＭＳ 明朝" w:hint="eastAsia"/>
                          <w:sz w:val="24"/>
                          <w:szCs w:val="24"/>
                        </w:rPr>
                        <w:t>回</w:t>
                      </w:r>
                      <w:r w:rsidR="00687CF1">
                        <w:rPr>
                          <w:rFonts w:ascii="ＭＳ 明朝" w:eastAsia="ＭＳ 明朝" w:hAnsi="ＭＳ 明朝"/>
                          <w:sz w:val="24"/>
                          <w:szCs w:val="24"/>
                        </w:rPr>
                        <w:t>程度利用する</w:t>
                      </w:r>
                      <w:r w:rsidR="00D71D7C">
                        <w:rPr>
                          <w:rFonts w:ascii="ＭＳ 明朝" w:eastAsia="ＭＳ 明朝" w:hAnsi="ＭＳ 明朝" w:hint="eastAsia"/>
                          <w:sz w:val="24"/>
                          <w:szCs w:val="24"/>
                        </w:rPr>
                        <w:t>割合が</w:t>
                      </w:r>
                      <w:r w:rsidR="00D71D7C">
                        <w:rPr>
                          <w:rFonts w:ascii="ＭＳ 明朝" w:eastAsia="ＭＳ 明朝" w:hAnsi="ＭＳ 明朝"/>
                          <w:sz w:val="24"/>
                          <w:szCs w:val="24"/>
                        </w:rPr>
                        <w:t>他</w:t>
                      </w:r>
                      <w:r w:rsidR="00D71D7C">
                        <w:rPr>
                          <w:rFonts w:ascii="ＭＳ 明朝" w:eastAsia="ＭＳ 明朝" w:hAnsi="ＭＳ 明朝" w:hint="eastAsia"/>
                          <w:sz w:val="24"/>
                          <w:szCs w:val="24"/>
                        </w:rPr>
                        <w:t>施設</w:t>
                      </w:r>
                      <w:r w:rsidR="00D71D7C">
                        <w:rPr>
                          <w:rFonts w:ascii="ＭＳ 明朝" w:eastAsia="ＭＳ 明朝" w:hAnsi="ＭＳ 明朝"/>
                          <w:sz w:val="24"/>
                          <w:szCs w:val="24"/>
                        </w:rPr>
                        <w:t>と</w:t>
                      </w:r>
                      <w:r w:rsidR="00D71D7C">
                        <w:rPr>
                          <w:rFonts w:ascii="ＭＳ 明朝" w:eastAsia="ＭＳ 明朝" w:hAnsi="ＭＳ 明朝" w:hint="eastAsia"/>
                          <w:sz w:val="24"/>
                          <w:szCs w:val="24"/>
                        </w:rPr>
                        <w:t>比べ多いことから、情報</w:t>
                      </w:r>
                      <w:r w:rsidR="00D71D7C">
                        <w:rPr>
                          <w:rFonts w:ascii="ＭＳ 明朝" w:eastAsia="ＭＳ 明朝" w:hAnsi="ＭＳ 明朝"/>
                          <w:sz w:val="24"/>
                          <w:szCs w:val="24"/>
                        </w:rPr>
                        <w:t>収集の</w:t>
                      </w:r>
                      <w:r w:rsidR="00D71D7C">
                        <w:rPr>
                          <w:rFonts w:ascii="ＭＳ 明朝" w:eastAsia="ＭＳ 明朝" w:hAnsi="ＭＳ 明朝" w:hint="eastAsia"/>
                          <w:sz w:val="24"/>
                          <w:szCs w:val="24"/>
                        </w:rPr>
                        <w:t>場</w:t>
                      </w:r>
                      <w:r w:rsidR="00D71D7C">
                        <w:rPr>
                          <w:rFonts w:ascii="ＭＳ 明朝" w:eastAsia="ＭＳ 明朝" w:hAnsi="ＭＳ 明朝"/>
                          <w:sz w:val="24"/>
                          <w:szCs w:val="24"/>
                        </w:rPr>
                        <w:t>として</w:t>
                      </w:r>
                      <w:r w:rsidR="00D71D7C">
                        <w:rPr>
                          <w:rFonts w:ascii="ＭＳ 明朝" w:eastAsia="ＭＳ 明朝" w:hAnsi="ＭＳ 明朝" w:hint="eastAsia"/>
                          <w:sz w:val="24"/>
                          <w:szCs w:val="24"/>
                        </w:rPr>
                        <w:t>利用されていることが</w:t>
                      </w:r>
                      <w:r w:rsidR="005148BC">
                        <w:rPr>
                          <w:rFonts w:ascii="ＭＳ 明朝" w:eastAsia="ＭＳ 明朝" w:hAnsi="ＭＳ 明朝"/>
                          <w:sz w:val="24"/>
                          <w:szCs w:val="24"/>
                        </w:rPr>
                        <w:t>考えら</w:t>
                      </w:r>
                      <w:r w:rsidR="005148BC">
                        <w:rPr>
                          <w:rFonts w:ascii="ＭＳ 明朝" w:eastAsia="ＭＳ 明朝" w:hAnsi="ＭＳ 明朝" w:hint="eastAsia"/>
                          <w:sz w:val="24"/>
                          <w:szCs w:val="24"/>
                        </w:rPr>
                        <w:t>れます</w:t>
                      </w:r>
                      <w:r w:rsidR="00D71D7C">
                        <w:rPr>
                          <w:rFonts w:ascii="ＭＳ 明朝" w:eastAsia="ＭＳ 明朝" w:hAnsi="ＭＳ 明朝"/>
                          <w:sz w:val="24"/>
                          <w:szCs w:val="24"/>
                        </w:rPr>
                        <w:t>。</w:t>
                      </w:r>
                    </w:p>
                  </w:txbxContent>
                </v:textbox>
              </v:shape>
            </w:pict>
          </mc:Fallback>
        </mc:AlternateContent>
      </w:r>
    </w:p>
    <w:p w:rsidR="006E70DB" w:rsidRDefault="006E0057">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63200" behindDoc="0" locked="0" layoutInCell="1" allowOverlap="1">
                <wp:simplePos x="0" y="0"/>
                <wp:positionH relativeFrom="column">
                  <wp:posOffset>-2354678</wp:posOffset>
                </wp:positionH>
                <wp:positionV relativeFrom="paragraph">
                  <wp:posOffset>149616</wp:posOffset>
                </wp:positionV>
                <wp:extent cx="720970" cy="35169"/>
                <wp:effectExtent l="0" t="0" r="22225" b="22225"/>
                <wp:wrapNone/>
                <wp:docPr id="36" name="直線コネクタ 36"/>
                <wp:cNvGraphicFramePr/>
                <a:graphic xmlns:a="http://schemas.openxmlformats.org/drawingml/2006/main">
                  <a:graphicData uri="http://schemas.microsoft.com/office/word/2010/wordprocessingShape">
                    <wps:wsp>
                      <wps:cNvCnPr/>
                      <wps:spPr>
                        <a:xfrm>
                          <a:off x="0" y="0"/>
                          <a:ext cx="720970" cy="35169"/>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9D54F" id="直線コネクタ 36" o:spid="_x0000_s1026" style="position:absolute;left:0;text-align:left;z-index:251763200;visibility:visible;mso-wrap-style:square;mso-wrap-distance-left:9pt;mso-wrap-distance-top:0;mso-wrap-distance-right:9pt;mso-wrap-distance-bottom:0;mso-position-horizontal:absolute;mso-position-horizontal-relative:text;mso-position-vertical:absolute;mso-position-vertical-relative:text" from="-185.4pt,11.8pt" to="-128.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" strokecolor="#aeaaaa [2414]" strokeweight=".5pt">
                <v:stroke joinstyle="miter"/>
              </v:line>
            </w:pict>
          </mc:Fallback>
        </mc:AlternateContent>
      </w:r>
    </w:p>
    <w:p w:rsidR="006E70DB" w:rsidRDefault="006E70DB">
      <w:pPr>
        <w:rPr>
          <w:rFonts w:ascii="ＭＳ 明朝" w:eastAsia="ＭＳ 明朝" w:hAnsi="ＭＳ 明朝"/>
        </w:rPr>
      </w:pPr>
    </w:p>
    <w:p w:rsidR="006E70DB" w:rsidRPr="006E0057"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Pr="00937165" w:rsidRDefault="00937165">
      <w:pPr>
        <w:rPr>
          <w:rFonts w:ascii="ＭＳ 明朝" w:eastAsia="ＭＳ 明朝" w:hAnsi="ＭＳ 明朝"/>
          <w:sz w:val="24"/>
        </w:rPr>
      </w:pPr>
      <w:r>
        <w:rPr>
          <w:noProof/>
        </w:rPr>
        <w:drawing>
          <wp:anchor distT="0" distB="0" distL="114300" distR="114300" simplePos="0" relativeHeight="251768320" behindDoc="0" locked="0" layoutInCell="1" allowOverlap="1">
            <wp:simplePos x="0" y="0"/>
            <wp:positionH relativeFrom="column">
              <wp:posOffset>1000125</wp:posOffset>
            </wp:positionH>
            <wp:positionV relativeFrom="paragraph">
              <wp:posOffset>561975</wp:posOffset>
            </wp:positionV>
            <wp:extent cx="4295775" cy="2619375"/>
            <wp:effectExtent l="0" t="0" r="0" b="0"/>
            <wp:wrapSquare wrapText="bothSides"/>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5148BC" w:rsidRPr="00937165">
        <w:rPr>
          <w:rFonts w:ascii="ＭＳ 明朝" w:eastAsia="ＭＳ 明朝" w:hAnsi="ＭＳ 明朝" w:hint="eastAsia"/>
          <w:sz w:val="24"/>
        </w:rPr>
        <w:t>４　今後、限られた財源の中で必要な公共施設を維持又は存続していくためには</w:t>
      </w:r>
      <w:r w:rsidRPr="00937165">
        <w:rPr>
          <w:rFonts w:ascii="ＭＳ 明朝" w:eastAsia="ＭＳ 明朝" w:hAnsi="ＭＳ 明朝" w:hint="eastAsia"/>
          <w:sz w:val="24"/>
        </w:rPr>
        <w:t>、どのような取り組みを進めるべきだと思いますか。あなたの考えに近いものを３つまで選んでください。</w:t>
      </w:r>
    </w:p>
    <w:p w:rsidR="006E70DB" w:rsidRPr="00937165" w:rsidRDefault="006E70DB">
      <w:pPr>
        <w:rPr>
          <w:rFonts w:ascii="ＭＳ 明朝" w:eastAsia="ＭＳ 明朝" w:hAnsi="ＭＳ 明朝"/>
          <w:sz w:val="24"/>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937165">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69344" behindDoc="0" locked="0" layoutInCell="1" allowOverlap="1">
                <wp:simplePos x="0" y="0"/>
                <wp:positionH relativeFrom="column">
                  <wp:posOffset>657225</wp:posOffset>
                </wp:positionH>
                <wp:positionV relativeFrom="paragraph">
                  <wp:posOffset>66675</wp:posOffset>
                </wp:positionV>
                <wp:extent cx="4857750" cy="84772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4857750" cy="847725"/>
                        </a:xfrm>
                        <a:prstGeom prst="rect">
                          <a:avLst/>
                        </a:prstGeom>
                        <a:solidFill>
                          <a:schemeClr val="lt1"/>
                        </a:solidFill>
                        <a:ln w="6350">
                          <a:solidFill>
                            <a:prstClr val="black"/>
                          </a:solidFill>
                        </a:ln>
                      </wps:spPr>
                      <wps:txbx>
                        <w:txbxContent>
                          <w:p w:rsidR="00937165" w:rsidRDefault="00937165">
                            <w:pPr>
                              <w:rPr>
                                <w:rFonts w:ascii="ＭＳ 明朝" w:eastAsia="ＭＳ 明朝" w:hAnsi="ＭＳ 明朝"/>
                                <w:sz w:val="24"/>
                              </w:rPr>
                            </w:pPr>
                            <w:r w:rsidRPr="00937165">
                              <w:rPr>
                                <w:rFonts w:ascii="ＭＳ 明朝" w:eastAsia="ＭＳ 明朝" w:hAnsi="ＭＳ 明朝" w:hint="eastAsia"/>
                                <w:sz w:val="24"/>
                              </w:rPr>
                              <w:t>【</w:t>
                            </w:r>
                            <w:r w:rsidRPr="00937165">
                              <w:rPr>
                                <w:rFonts w:ascii="ＭＳ 明朝" w:eastAsia="ＭＳ 明朝" w:hAnsi="ＭＳ 明朝"/>
                                <w:sz w:val="24"/>
                              </w:rPr>
                              <w:t>ポイント】</w:t>
                            </w:r>
                          </w:p>
                          <w:p w:rsidR="000F392D" w:rsidRPr="000F392D" w:rsidRDefault="000F392D">
                            <w:pPr>
                              <w:rPr>
                                <w:rFonts w:ascii="ＭＳ 明朝" w:eastAsia="ＭＳ 明朝" w:hAnsi="ＭＳ 明朝"/>
                                <w:sz w:val="24"/>
                              </w:rPr>
                            </w:pPr>
                            <w:r>
                              <w:rPr>
                                <w:rFonts w:ascii="ＭＳ 明朝" w:eastAsia="ＭＳ 明朝" w:hAnsi="ＭＳ 明朝" w:hint="eastAsia"/>
                                <w:sz w:val="24"/>
                              </w:rPr>
                              <w:t>維持又は存続</w:t>
                            </w:r>
                            <w:r>
                              <w:rPr>
                                <w:rFonts w:ascii="ＭＳ 明朝" w:eastAsia="ＭＳ 明朝" w:hAnsi="ＭＳ 明朝"/>
                                <w:sz w:val="24"/>
                              </w:rPr>
                              <w:t>していく</w:t>
                            </w:r>
                            <w:r>
                              <w:rPr>
                                <w:rFonts w:ascii="ＭＳ 明朝" w:eastAsia="ＭＳ 明朝" w:hAnsi="ＭＳ 明朝" w:hint="eastAsia"/>
                                <w:sz w:val="24"/>
                              </w:rPr>
                              <w:t>ためには、</w:t>
                            </w:r>
                            <w:r w:rsidR="00F73C1A">
                              <w:rPr>
                                <w:rFonts w:ascii="ＭＳ 明朝" w:eastAsia="ＭＳ 明朝" w:hAnsi="ＭＳ 明朝" w:hint="eastAsia"/>
                                <w:sz w:val="24"/>
                              </w:rPr>
                              <w:t>「建物の</w:t>
                            </w:r>
                            <w:r w:rsidR="00F73C1A">
                              <w:rPr>
                                <w:rFonts w:ascii="ＭＳ 明朝" w:eastAsia="ＭＳ 明朝" w:hAnsi="ＭＳ 明朝"/>
                                <w:sz w:val="24"/>
                              </w:rPr>
                              <w:t>削減</w:t>
                            </w:r>
                            <w:r w:rsidR="00F73C1A">
                              <w:rPr>
                                <w:rFonts w:ascii="ＭＳ 明朝" w:eastAsia="ＭＳ 明朝" w:hAnsi="ＭＳ 明朝" w:hint="eastAsia"/>
                                <w:sz w:val="24"/>
                              </w:rPr>
                              <w:t>」</w:t>
                            </w:r>
                            <w:r>
                              <w:rPr>
                                <w:rFonts w:ascii="ＭＳ 明朝" w:eastAsia="ＭＳ 明朝" w:hAnsi="ＭＳ 明朝" w:hint="eastAsia"/>
                                <w:sz w:val="24"/>
                              </w:rPr>
                              <w:t>、「民営化</w:t>
                            </w:r>
                            <w:r>
                              <w:rPr>
                                <w:rFonts w:ascii="ＭＳ 明朝" w:eastAsia="ＭＳ 明朝" w:hAnsi="ＭＳ 明朝"/>
                                <w:sz w:val="24"/>
                              </w:rPr>
                              <w:t>」</w:t>
                            </w:r>
                            <w:r>
                              <w:rPr>
                                <w:rFonts w:ascii="ＭＳ 明朝" w:eastAsia="ＭＳ 明朝" w:hAnsi="ＭＳ 明朝" w:hint="eastAsia"/>
                                <w:sz w:val="24"/>
                              </w:rPr>
                              <w:t>、「経費</w:t>
                            </w:r>
                            <w:r>
                              <w:rPr>
                                <w:rFonts w:ascii="ＭＳ 明朝" w:eastAsia="ＭＳ 明朝" w:hAnsi="ＭＳ 明朝"/>
                                <w:sz w:val="24"/>
                              </w:rPr>
                              <w:t>削減」</w:t>
                            </w:r>
                            <w:r>
                              <w:rPr>
                                <w:rFonts w:ascii="ＭＳ 明朝" w:eastAsia="ＭＳ 明朝" w:hAnsi="ＭＳ 明朝" w:hint="eastAsia"/>
                                <w:sz w:val="24"/>
                              </w:rPr>
                              <w:t>の３つを進めるべきと考える</w:t>
                            </w:r>
                            <w:r>
                              <w:rPr>
                                <w:rFonts w:ascii="ＭＳ 明朝" w:eastAsia="ＭＳ 明朝" w:hAnsi="ＭＳ 明朝"/>
                                <w:sz w:val="24"/>
                              </w:rPr>
                              <w:t>学生</w:t>
                            </w:r>
                            <w:r>
                              <w:rPr>
                                <w:rFonts w:ascii="ＭＳ 明朝" w:eastAsia="ＭＳ 明朝" w:hAnsi="ＭＳ 明朝" w:hint="eastAsia"/>
                                <w:sz w:val="24"/>
                              </w:rPr>
                              <w:t>が多いこと</w:t>
                            </w:r>
                            <w:r>
                              <w:rPr>
                                <w:rFonts w:ascii="ＭＳ 明朝" w:eastAsia="ＭＳ 明朝" w:hAnsi="ＭＳ 明朝"/>
                                <w:sz w:val="24"/>
                              </w:rPr>
                              <w:t>が</w:t>
                            </w:r>
                            <w:r>
                              <w:rPr>
                                <w:rFonts w:ascii="ＭＳ 明朝" w:eastAsia="ＭＳ 明朝" w:hAnsi="ＭＳ 明朝" w:hint="eastAsia"/>
                                <w:sz w:val="24"/>
                              </w:rPr>
                              <w:t>わかりました。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 o:spid="_x0000_s1029" type="#_x0000_t202" style="position:absolute;left:0;text-align:left;margin-left:51.75pt;margin-top:5.25pt;width:382.5pt;height:66.7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" fillcolor="white [3201]" strokeweight=".5pt">
                <v:textbox>
                  <w:txbxContent>
                    <w:p w:rsidR="00937165" w:rsidRDefault="00937165">
                      <w:pPr>
                        <w:rPr>
                          <w:rFonts w:ascii="ＭＳ 明朝" w:eastAsia="ＭＳ 明朝" w:hAnsi="ＭＳ 明朝"/>
                          <w:sz w:val="24"/>
                        </w:rPr>
                      </w:pPr>
                      <w:r w:rsidRPr="00937165">
                        <w:rPr>
                          <w:rFonts w:ascii="ＭＳ 明朝" w:eastAsia="ＭＳ 明朝" w:hAnsi="ＭＳ 明朝" w:hint="eastAsia"/>
                          <w:sz w:val="24"/>
                        </w:rPr>
                        <w:t>【</w:t>
                      </w:r>
                      <w:r w:rsidRPr="00937165">
                        <w:rPr>
                          <w:rFonts w:ascii="ＭＳ 明朝" w:eastAsia="ＭＳ 明朝" w:hAnsi="ＭＳ 明朝"/>
                          <w:sz w:val="24"/>
                        </w:rPr>
                        <w:t>ポイント】</w:t>
                      </w:r>
                    </w:p>
                    <w:p w:rsidR="000F392D" w:rsidRPr="000F392D" w:rsidRDefault="000F392D">
                      <w:pPr>
                        <w:rPr>
                          <w:rFonts w:ascii="ＭＳ 明朝" w:eastAsia="ＭＳ 明朝" w:hAnsi="ＭＳ 明朝"/>
                          <w:sz w:val="24"/>
                        </w:rPr>
                      </w:pPr>
                      <w:r>
                        <w:rPr>
                          <w:rFonts w:ascii="ＭＳ 明朝" w:eastAsia="ＭＳ 明朝" w:hAnsi="ＭＳ 明朝" w:hint="eastAsia"/>
                          <w:sz w:val="24"/>
                        </w:rPr>
                        <w:t>維持又は存続</w:t>
                      </w:r>
                      <w:r>
                        <w:rPr>
                          <w:rFonts w:ascii="ＭＳ 明朝" w:eastAsia="ＭＳ 明朝" w:hAnsi="ＭＳ 明朝"/>
                          <w:sz w:val="24"/>
                        </w:rPr>
                        <w:t>していく</w:t>
                      </w:r>
                      <w:r>
                        <w:rPr>
                          <w:rFonts w:ascii="ＭＳ 明朝" w:eastAsia="ＭＳ 明朝" w:hAnsi="ＭＳ 明朝" w:hint="eastAsia"/>
                          <w:sz w:val="24"/>
                        </w:rPr>
                        <w:t>ためには、</w:t>
                      </w:r>
                      <w:r w:rsidR="00F73C1A">
                        <w:rPr>
                          <w:rFonts w:ascii="ＭＳ 明朝" w:eastAsia="ＭＳ 明朝" w:hAnsi="ＭＳ 明朝" w:hint="eastAsia"/>
                          <w:sz w:val="24"/>
                        </w:rPr>
                        <w:t>「建物の</w:t>
                      </w:r>
                      <w:r w:rsidR="00F73C1A">
                        <w:rPr>
                          <w:rFonts w:ascii="ＭＳ 明朝" w:eastAsia="ＭＳ 明朝" w:hAnsi="ＭＳ 明朝"/>
                          <w:sz w:val="24"/>
                        </w:rPr>
                        <w:t>削減</w:t>
                      </w:r>
                      <w:r w:rsidR="00F73C1A">
                        <w:rPr>
                          <w:rFonts w:ascii="ＭＳ 明朝" w:eastAsia="ＭＳ 明朝" w:hAnsi="ＭＳ 明朝" w:hint="eastAsia"/>
                          <w:sz w:val="24"/>
                        </w:rPr>
                        <w:t>」</w:t>
                      </w:r>
                      <w:r>
                        <w:rPr>
                          <w:rFonts w:ascii="ＭＳ 明朝" w:eastAsia="ＭＳ 明朝" w:hAnsi="ＭＳ 明朝" w:hint="eastAsia"/>
                          <w:sz w:val="24"/>
                        </w:rPr>
                        <w:t>、「民営化</w:t>
                      </w:r>
                      <w:r>
                        <w:rPr>
                          <w:rFonts w:ascii="ＭＳ 明朝" w:eastAsia="ＭＳ 明朝" w:hAnsi="ＭＳ 明朝"/>
                          <w:sz w:val="24"/>
                        </w:rPr>
                        <w:t>」</w:t>
                      </w:r>
                      <w:r>
                        <w:rPr>
                          <w:rFonts w:ascii="ＭＳ 明朝" w:eastAsia="ＭＳ 明朝" w:hAnsi="ＭＳ 明朝" w:hint="eastAsia"/>
                          <w:sz w:val="24"/>
                        </w:rPr>
                        <w:t>、「経費</w:t>
                      </w:r>
                      <w:r>
                        <w:rPr>
                          <w:rFonts w:ascii="ＭＳ 明朝" w:eastAsia="ＭＳ 明朝" w:hAnsi="ＭＳ 明朝"/>
                          <w:sz w:val="24"/>
                        </w:rPr>
                        <w:t>削減」</w:t>
                      </w:r>
                      <w:r>
                        <w:rPr>
                          <w:rFonts w:ascii="ＭＳ 明朝" w:eastAsia="ＭＳ 明朝" w:hAnsi="ＭＳ 明朝" w:hint="eastAsia"/>
                          <w:sz w:val="24"/>
                        </w:rPr>
                        <w:t>の３つを進めるべきと考える</w:t>
                      </w:r>
                      <w:r>
                        <w:rPr>
                          <w:rFonts w:ascii="ＭＳ 明朝" w:eastAsia="ＭＳ 明朝" w:hAnsi="ＭＳ 明朝"/>
                          <w:sz w:val="24"/>
                        </w:rPr>
                        <w:t>学生</w:t>
                      </w:r>
                      <w:r>
                        <w:rPr>
                          <w:rFonts w:ascii="ＭＳ 明朝" w:eastAsia="ＭＳ 明朝" w:hAnsi="ＭＳ 明朝" w:hint="eastAsia"/>
                          <w:sz w:val="24"/>
                        </w:rPr>
                        <w:t>が多いこと</w:t>
                      </w:r>
                      <w:r>
                        <w:rPr>
                          <w:rFonts w:ascii="ＭＳ 明朝" w:eastAsia="ＭＳ 明朝" w:hAnsi="ＭＳ 明朝"/>
                          <w:sz w:val="24"/>
                        </w:rPr>
                        <w:t>が</w:t>
                      </w:r>
                      <w:r>
                        <w:rPr>
                          <w:rFonts w:ascii="ＭＳ 明朝" w:eastAsia="ＭＳ 明朝" w:hAnsi="ＭＳ 明朝" w:hint="eastAsia"/>
                          <w:sz w:val="24"/>
                        </w:rPr>
                        <w:t>わかりました。</w:t>
                      </w:r>
                    </w:p>
                  </w:txbxContent>
                </v:textbox>
              </v:shape>
            </w:pict>
          </mc:Fallback>
        </mc:AlternateContent>
      </w: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8A4033" w:rsidRPr="0078164B" w:rsidRDefault="000F392D">
      <w:pPr>
        <w:rPr>
          <w:rFonts w:ascii="ＭＳ 明朝" w:eastAsia="ＭＳ 明朝" w:hAnsi="ＭＳ 明朝"/>
          <w:sz w:val="24"/>
        </w:rPr>
      </w:pPr>
      <w:r w:rsidRPr="0078164B">
        <w:rPr>
          <w:rFonts w:ascii="ＭＳ 明朝" w:eastAsia="ＭＳ 明朝" w:hAnsi="ＭＳ 明朝" w:hint="eastAsia"/>
          <w:sz w:val="24"/>
        </w:rPr>
        <w:lastRenderedPageBreak/>
        <w:t xml:space="preserve">５　</w:t>
      </w:r>
      <w:r w:rsidR="008A4033" w:rsidRPr="0078164B">
        <w:rPr>
          <w:rFonts w:ascii="ＭＳ 明朝" w:eastAsia="ＭＳ 明朝" w:hAnsi="ＭＳ 明朝" w:hint="eastAsia"/>
          <w:sz w:val="24"/>
        </w:rPr>
        <w:t>「公共施設等総合管理計画」に基づき、公共施設の総量（延床面積）を縮減していくことを目標としていますが、どのようなことを考慮して公共施設を見直ししていくべきだと思いますか。もっとも見直しが必要だと思う施設を１つ選んでください。</w:t>
      </w:r>
    </w:p>
    <w:p w:rsidR="008A4033" w:rsidRPr="0078164B" w:rsidRDefault="0078164B">
      <w:pPr>
        <w:rPr>
          <w:rFonts w:ascii="ＭＳ 明朝" w:eastAsia="ＭＳ 明朝" w:hAnsi="ＭＳ 明朝"/>
          <w:sz w:val="24"/>
        </w:rPr>
      </w:pPr>
      <w:r>
        <w:rPr>
          <w:rFonts w:ascii="ＭＳ 明朝" w:eastAsia="ＭＳ 明朝" w:hAnsi="ＭＳ 明朝" w:hint="eastAsia"/>
          <w:sz w:val="24"/>
        </w:rPr>
        <w:t xml:space="preserve">　</w:t>
      </w:r>
      <w:r w:rsidR="008A4033" w:rsidRPr="0078164B">
        <w:rPr>
          <w:rFonts w:ascii="ＭＳ 明朝" w:eastAsia="ＭＳ 明朝" w:hAnsi="ＭＳ 明朝" w:hint="eastAsia"/>
          <w:sz w:val="24"/>
        </w:rPr>
        <w:t>また、選んだ施設の具合的な見直し方法について、あなたの考えにもっとも近いものを１つ選んでください。</w:t>
      </w:r>
    </w:p>
    <w:p w:rsidR="008A4033" w:rsidRDefault="008A4033">
      <w:pPr>
        <w:rPr>
          <w:rFonts w:ascii="ＭＳ 明朝" w:eastAsia="ＭＳ 明朝" w:hAnsi="ＭＳ 明朝"/>
        </w:rPr>
      </w:pPr>
      <w:r>
        <w:rPr>
          <w:noProof/>
        </w:rPr>
        <w:drawing>
          <wp:anchor distT="0" distB="0" distL="114300" distR="114300" simplePos="0" relativeHeight="251770368" behindDoc="0" locked="0" layoutInCell="1" allowOverlap="1">
            <wp:simplePos x="0" y="0"/>
            <wp:positionH relativeFrom="column">
              <wp:posOffset>727075</wp:posOffset>
            </wp:positionH>
            <wp:positionV relativeFrom="paragraph">
              <wp:posOffset>171450</wp:posOffset>
            </wp:positionV>
            <wp:extent cx="4576445" cy="2933700"/>
            <wp:effectExtent l="0" t="0" r="0" b="0"/>
            <wp:wrapSquare wrapText="bothSides"/>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ＭＳ 明朝" w:eastAsia="ＭＳ 明朝" w:hAnsi="ＭＳ 明朝" w:hint="eastAsia"/>
        </w:rPr>
        <w:t xml:space="preserve">　</w:t>
      </w: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6E70DB" w:rsidRDefault="006E70DB">
      <w:pPr>
        <w:rPr>
          <w:rFonts w:ascii="ＭＳ 明朝" w:eastAsia="ＭＳ 明朝" w:hAnsi="ＭＳ 明朝"/>
        </w:rPr>
      </w:pPr>
    </w:p>
    <w:p w:rsidR="00B16196" w:rsidRDefault="00B03F41">
      <w:pPr>
        <w:widowControl/>
        <w:jc w:val="left"/>
        <w:rPr>
          <w:rFonts w:ascii="ＭＳ 明朝" w:eastAsia="ＭＳ 明朝" w:hAnsi="ＭＳ 明朝"/>
        </w:rPr>
      </w:pPr>
      <w:r>
        <w:rPr>
          <w:noProof/>
        </w:rPr>
        <w:drawing>
          <wp:anchor distT="0" distB="0" distL="114300" distR="114300" simplePos="0" relativeHeight="251772416" behindDoc="0" locked="0" layoutInCell="1" allowOverlap="1">
            <wp:simplePos x="0" y="0"/>
            <wp:positionH relativeFrom="column">
              <wp:posOffset>3295650</wp:posOffset>
            </wp:positionH>
            <wp:positionV relativeFrom="paragraph">
              <wp:posOffset>561975</wp:posOffset>
            </wp:positionV>
            <wp:extent cx="2752725" cy="3352800"/>
            <wp:effectExtent l="0" t="0" r="0" b="0"/>
            <wp:wrapSquare wrapText="bothSides"/>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392" behindDoc="0" locked="0" layoutInCell="1" allowOverlap="1">
            <wp:simplePos x="0" y="0"/>
            <wp:positionH relativeFrom="column">
              <wp:posOffset>114300</wp:posOffset>
            </wp:positionH>
            <wp:positionV relativeFrom="paragraph">
              <wp:posOffset>561975</wp:posOffset>
            </wp:positionV>
            <wp:extent cx="2590800" cy="3352800"/>
            <wp:effectExtent l="0" t="0" r="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16196" w:rsidRPr="000116C6">
        <w:rPr>
          <w:rFonts w:ascii="ＭＳ 明朝" w:eastAsia="ＭＳ 明朝" w:hAnsi="ＭＳ 明朝"/>
        </w:rPr>
        <w:br w:type="page"/>
      </w:r>
    </w:p>
    <w:p w:rsidR="008A4033" w:rsidRDefault="00AD5A4C">
      <w:pPr>
        <w:widowControl/>
        <w:jc w:val="left"/>
        <w:rPr>
          <w:rFonts w:ascii="ＭＳ 明朝" w:eastAsia="ＭＳ 明朝" w:hAnsi="ＭＳ 明朝"/>
        </w:rPr>
      </w:pPr>
      <w:r>
        <w:rPr>
          <w:noProof/>
        </w:rPr>
        <w:lastRenderedPageBreak/>
        <w:drawing>
          <wp:anchor distT="0" distB="0" distL="114300" distR="114300" simplePos="0" relativeHeight="251773440" behindDoc="0" locked="0" layoutInCell="1" allowOverlap="1">
            <wp:simplePos x="0" y="0"/>
            <wp:positionH relativeFrom="column">
              <wp:posOffset>3124200</wp:posOffset>
            </wp:positionH>
            <wp:positionV relativeFrom="paragraph">
              <wp:posOffset>66675</wp:posOffset>
            </wp:positionV>
            <wp:extent cx="2943225" cy="3067050"/>
            <wp:effectExtent l="0" t="0" r="0" b="0"/>
            <wp:wrapSquare wrapText="bothSides"/>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B03F41">
        <w:rPr>
          <w:noProof/>
        </w:rPr>
        <w:drawing>
          <wp:inline distT="0" distB="0" distL="0" distR="0" wp14:anchorId="6A371A78" wp14:editId="0341950B">
            <wp:extent cx="2771775" cy="3067050"/>
            <wp:effectExtent l="0" t="0" r="0"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F6DFE" w:rsidRDefault="003455F9">
      <w:pPr>
        <w:widowControl/>
        <w:jc w:val="left"/>
        <w:rPr>
          <w:rFonts w:ascii="ＭＳ 明朝" w:eastAsia="ＭＳ 明朝" w:hAnsi="ＭＳ 明朝"/>
        </w:rPr>
      </w:pPr>
      <w:r>
        <w:rPr>
          <w:noProof/>
        </w:rPr>
        <mc:AlternateContent>
          <mc:Choice Requires="wps">
            <w:drawing>
              <wp:anchor distT="0" distB="0" distL="114300" distR="114300" simplePos="0" relativeHeight="251774464" behindDoc="0" locked="0" layoutInCell="1" allowOverlap="1">
                <wp:simplePos x="0" y="0"/>
                <wp:positionH relativeFrom="column">
                  <wp:posOffset>3019425</wp:posOffset>
                </wp:positionH>
                <wp:positionV relativeFrom="paragraph">
                  <wp:posOffset>57150</wp:posOffset>
                </wp:positionV>
                <wp:extent cx="3105150" cy="16668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3105150" cy="1666875"/>
                        </a:xfrm>
                        <a:prstGeom prst="rect">
                          <a:avLst/>
                        </a:prstGeom>
                        <a:solidFill>
                          <a:schemeClr val="lt1"/>
                        </a:solidFill>
                        <a:ln w="6350">
                          <a:solidFill>
                            <a:prstClr val="black"/>
                          </a:solidFill>
                        </a:ln>
                      </wps:spPr>
                      <wps:txbx>
                        <w:txbxContent>
                          <w:p w:rsidR="003455F9" w:rsidRDefault="003455F9">
                            <w:pPr>
                              <w:rPr>
                                <w:rFonts w:ascii="ＭＳ 明朝" w:eastAsia="ＭＳ 明朝" w:hAnsi="ＭＳ 明朝"/>
                                <w:sz w:val="24"/>
                              </w:rPr>
                            </w:pPr>
                            <w:r w:rsidRPr="003455F9">
                              <w:rPr>
                                <w:rFonts w:ascii="ＭＳ 明朝" w:eastAsia="ＭＳ 明朝" w:hAnsi="ＭＳ 明朝" w:hint="eastAsia"/>
                                <w:sz w:val="24"/>
                              </w:rPr>
                              <w:t>【</w:t>
                            </w:r>
                            <w:r w:rsidRPr="003455F9">
                              <w:rPr>
                                <w:rFonts w:ascii="ＭＳ 明朝" w:eastAsia="ＭＳ 明朝" w:hAnsi="ＭＳ 明朝"/>
                                <w:sz w:val="24"/>
                              </w:rPr>
                              <w:t>ポイント】</w:t>
                            </w:r>
                          </w:p>
                          <w:p w:rsidR="00217325" w:rsidRDefault="00217325" w:rsidP="00217325">
                            <w:pPr>
                              <w:ind w:firstLine="240"/>
                              <w:rPr>
                                <w:rFonts w:ascii="ＭＳ 明朝" w:eastAsia="ＭＳ 明朝" w:hAnsi="ＭＳ 明朝"/>
                                <w:sz w:val="24"/>
                              </w:rPr>
                            </w:pPr>
                            <w:r>
                              <w:rPr>
                                <w:rFonts w:ascii="ＭＳ 明朝" w:eastAsia="ＭＳ 明朝" w:hAnsi="ＭＳ 明朝" w:hint="eastAsia"/>
                                <w:sz w:val="24"/>
                              </w:rPr>
                              <w:t>利用が</w:t>
                            </w:r>
                            <w:r>
                              <w:rPr>
                                <w:rFonts w:ascii="ＭＳ 明朝" w:eastAsia="ＭＳ 明朝" w:hAnsi="ＭＳ 明朝"/>
                                <w:sz w:val="24"/>
                              </w:rPr>
                              <w:t>少ない</w:t>
                            </w:r>
                            <w:r>
                              <w:rPr>
                                <w:rFonts w:ascii="ＭＳ 明朝" w:eastAsia="ＭＳ 明朝" w:hAnsi="ＭＳ 明朝" w:hint="eastAsia"/>
                                <w:sz w:val="24"/>
                              </w:rPr>
                              <w:t>施設を見直し</w:t>
                            </w:r>
                            <w:r>
                              <w:rPr>
                                <w:rFonts w:ascii="ＭＳ 明朝" w:eastAsia="ＭＳ 明朝" w:hAnsi="ＭＳ 明朝"/>
                                <w:sz w:val="24"/>
                              </w:rPr>
                              <w:t>していくべきと</w:t>
                            </w:r>
                            <w:r>
                              <w:rPr>
                                <w:rFonts w:ascii="ＭＳ 明朝" w:eastAsia="ＭＳ 明朝" w:hAnsi="ＭＳ 明朝" w:hint="eastAsia"/>
                                <w:sz w:val="24"/>
                              </w:rPr>
                              <w:t>考えている</w:t>
                            </w:r>
                            <w:r>
                              <w:rPr>
                                <w:rFonts w:ascii="ＭＳ 明朝" w:eastAsia="ＭＳ 明朝" w:hAnsi="ＭＳ 明朝"/>
                                <w:sz w:val="24"/>
                              </w:rPr>
                              <w:t>学生が６</w:t>
                            </w:r>
                            <w:r>
                              <w:rPr>
                                <w:rFonts w:ascii="ＭＳ 明朝" w:eastAsia="ＭＳ 明朝" w:hAnsi="ＭＳ 明朝" w:hint="eastAsia"/>
                                <w:sz w:val="24"/>
                              </w:rPr>
                              <w:t>割以上</w:t>
                            </w:r>
                            <w:r>
                              <w:rPr>
                                <w:rFonts w:ascii="ＭＳ 明朝" w:eastAsia="ＭＳ 明朝" w:hAnsi="ＭＳ 明朝"/>
                                <w:sz w:val="24"/>
                              </w:rPr>
                              <w:t>を</w:t>
                            </w:r>
                            <w:r>
                              <w:rPr>
                                <w:rFonts w:ascii="ＭＳ 明朝" w:eastAsia="ＭＳ 明朝" w:hAnsi="ＭＳ 明朝" w:hint="eastAsia"/>
                                <w:sz w:val="24"/>
                              </w:rPr>
                              <w:t>占めています。</w:t>
                            </w:r>
                          </w:p>
                          <w:p w:rsidR="00217325" w:rsidRPr="0055264F" w:rsidRDefault="00217325">
                            <w:pPr>
                              <w:rPr>
                                <w:rFonts w:ascii="ＭＳ 明朝" w:eastAsia="ＭＳ 明朝" w:hAnsi="ＭＳ 明朝"/>
                                <w:color w:val="FF0000"/>
                                <w:sz w:val="24"/>
                              </w:rPr>
                            </w:pPr>
                            <w:r>
                              <w:rPr>
                                <w:rFonts w:ascii="ＭＳ 明朝" w:eastAsia="ＭＳ 明朝" w:hAnsi="ＭＳ 明朝" w:hint="eastAsia"/>
                                <w:sz w:val="24"/>
                              </w:rPr>
                              <w:t xml:space="preserve">　</w:t>
                            </w:r>
                            <w:r w:rsidR="006D32F4" w:rsidRPr="000B559A">
                              <w:rPr>
                                <w:rFonts w:ascii="ＭＳ 明朝" w:eastAsia="ＭＳ 明朝" w:hAnsi="ＭＳ 明朝" w:hint="eastAsia"/>
                                <w:sz w:val="24"/>
                              </w:rPr>
                              <w:t>具体的な</w:t>
                            </w:r>
                            <w:r w:rsidR="006D32F4" w:rsidRPr="000B559A">
                              <w:rPr>
                                <w:rFonts w:ascii="ＭＳ 明朝" w:eastAsia="ＭＳ 明朝" w:hAnsi="ＭＳ 明朝"/>
                                <w:sz w:val="24"/>
                              </w:rPr>
                              <w:t>見直し方法として</w:t>
                            </w:r>
                            <w:r w:rsidR="00EB004C">
                              <w:rPr>
                                <w:rFonts w:ascii="ＭＳ 明朝" w:eastAsia="ＭＳ 明朝" w:hAnsi="ＭＳ 明朝" w:hint="eastAsia"/>
                                <w:sz w:val="24"/>
                              </w:rPr>
                              <w:t>最も多いのは、</w:t>
                            </w:r>
                            <w:r w:rsidR="000B559A" w:rsidRPr="000B559A">
                              <w:rPr>
                                <w:rFonts w:ascii="ＭＳ 明朝" w:eastAsia="ＭＳ 明朝" w:hAnsi="ＭＳ 明朝" w:hint="eastAsia"/>
                                <w:sz w:val="24"/>
                              </w:rPr>
                              <w:t>「廃止・複合化」でした。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30" type="#_x0000_t202" style="position:absolute;margin-left:237.75pt;margin-top:4.5pt;width:244.5pt;height:131.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" fillcolor="white [3201]" strokeweight=".5pt">
                <v:textbox>
                  <w:txbxContent>
                    <w:p w:rsidR="003455F9" w:rsidRDefault="003455F9">
                      <w:pPr>
                        <w:rPr>
                          <w:rFonts w:ascii="ＭＳ 明朝" w:eastAsia="ＭＳ 明朝" w:hAnsi="ＭＳ 明朝"/>
                          <w:sz w:val="24"/>
                        </w:rPr>
                      </w:pPr>
                      <w:r w:rsidRPr="003455F9">
                        <w:rPr>
                          <w:rFonts w:ascii="ＭＳ 明朝" w:eastAsia="ＭＳ 明朝" w:hAnsi="ＭＳ 明朝" w:hint="eastAsia"/>
                          <w:sz w:val="24"/>
                        </w:rPr>
                        <w:t>【</w:t>
                      </w:r>
                      <w:r w:rsidRPr="003455F9">
                        <w:rPr>
                          <w:rFonts w:ascii="ＭＳ 明朝" w:eastAsia="ＭＳ 明朝" w:hAnsi="ＭＳ 明朝"/>
                          <w:sz w:val="24"/>
                        </w:rPr>
                        <w:t>ポイント】</w:t>
                      </w:r>
                    </w:p>
                    <w:p w:rsidR="00217325" w:rsidRDefault="00217325" w:rsidP="00217325">
                      <w:pPr>
                        <w:ind w:firstLine="240"/>
                        <w:rPr>
                          <w:rFonts w:ascii="ＭＳ 明朝" w:eastAsia="ＭＳ 明朝" w:hAnsi="ＭＳ 明朝"/>
                          <w:sz w:val="24"/>
                        </w:rPr>
                      </w:pPr>
                      <w:r>
                        <w:rPr>
                          <w:rFonts w:ascii="ＭＳ 明朝" w:eastAsia="ＭＳ 明朝" w:hAnsi="ＭＳ 明朝" w:hint="eastAsia"/>
                          <w:sz w:val="24"/>
                        </w:rPr>
                        <w:t>利用が</w:t>
                      </w:r>
                      <w:r>
                        <w:rPr>
                          <w:rFonts w:ascii="ＭＳ 明朝" w:eastAsia="ＭＳ 明朝" w:hAnsi="ＭＳ 明朝"/>
                          <w:sz w:val="24"/>
                        </w:rPr>
                        <w:t>少ない</w:t>
                      </w:r>
                      <w:r>
                        <w:rPr>
                          <w:rFonts w:ascii="ＭＳ 明朝" w:eastAsia="ＭＳ 明朝" w:hAnsi="ＭＳ 明朝" w:hint="eastAsia"/>
                          <w:sz w:val="24"/>
                        </w:rPr>
                        <w:t>施設を見直し</w:t>
                      </w:r>
                      <w:r>
                        <w:rPr>
                          <w:rFonts w:ascii="ＭＳ 明朝" w:eastAsia="ＭＳ 明朝" w:hAnsi="ＭＳ 明朝"/>
                          <w:sz w:val="24"/>
                        </w:rPr>
                        <w:t>していくべきと</w:t>
                      </w:r>
                      <w:r>
                        <w:rPr>
                          <w:rFonts w:ascii="ＭＳ 明朝" w:eastAsia="ＭＳ 明朝" w:hAnsi="ＭＳ 明朝" w:hint="eastAsia"/>
                          <w:sz w:val="24"/>
                        </w:rPr>
                        <w:t>考えている</w:t>
                      </w:r>
                      <w:r>
                        <w:rPr>
                          <w:rFonts w:ascii="ＭＳ 明朝" w:eastAsia="ＭＳ 明朝" w:hAnsi="ＭＳ 明朝"/>
                          <w:sz w:val="24"/>
                        </w:rPr>
                        <w:t>学生が６</w:t>
                      </w:r>
                      <w:r>
                        <w:rPr>
                          <w:rFonts w:ascii="ＭＳ 明朝" w:eastAsia="ＭＳ 明朝" w:hAnsi="ＭＳ 明朝" w:hint="eastAsia"/>
                          <w:sz w:val="24"/>
                        </w:rPr>
                        <w:t>割以上</w:t>
                      </w:r>
                      <w:r>
                        <w:rPr>
                          <w:rFonts w:ascii="ＭＳ 明朝" w:eastAsia="ＭＳ 明朝" w:hAnsi="ＭＳ 明朝"/>
                          <w:sz w:val="24"/>
                        </w:rPr>
                        <w:t>を</w:t>
                      </w:r>
                      <w:r>
                        <w:rPr>
                          <w:rFonts w:ascii="ＭＳ 明朝" w:eastAsia="ＭＳ 明朝" w:hAnsi="ＭＳ 明朝" w:hint="eastAsia"/>
                          <w:sz w:val="24"/>
                        </w:rPr>
                        <w:t>占めています。</w:t>
                      </w:r>
                    </w:p>
                    <w:p w:rsidR="00217325" w:rsidRPr="0055264F" w:rsidRDefault="00217325">
                      <w:pPr>
                        <w:rPr>
                          <w:rFonts w:ascii="ＭＳ 明朝" w:eastAsia="ＭＳ 明朝" w:hAnsi="ＭＳ 明朝"/>
                          <w:color w:val="FF0000"/>
                          <w:sz w:val="24"/>
                        </w:rPr>
                      </w:pPr>
                      <w:r>
                        <w:rPr>
                          <w:rFonts w:ascii="ＭＳ 明朝" w:eastAsia="ＭＳ 明朝" w:hAnsi="ＭＳ 明朝" w:hint="eastAsia"/>
                          <w:sz w:val="24"/>
                        </w:rPr>
                        <w:t xml:space="preserve">　</w:t>
                      </w:r>
                      <w:r w:rsidR="006D32F4" w:rsidRPr="000B559A">
                        <w:rPr>
                          <w:rFonts w:ascii="ＭＳ 明朝" w:eastAsia="ＭＳ 明朝" w:hAnsi="ＭＳ 明朝" w:hint="eastAsia"/>
                          <w:sz w:val="24"/>
                        </w:rPr>
                        <w:t>具体的な</w:t>
                      </w:r>
                      <w:r w:rsidR="006D32F4" w:rsidRPr="000B559A">
                        <w:rPr>
                          <w:rFonts w:ascii="ＭＳ 明朝" w:eastAsia="ＭＳ 明朝" w:hAnsi="ＭＳ 明朝"/>
                          <w:sz w:val="24"/>
                        </w:rPr>
                        <w:t>見直し方法として</w:t>
                      </w:r>
                      <w:r w:rsidR="00EB004C">
                        <w:rPr>
                          <w:rFonts w:ascii="ＭＳ 明朝" w:eastAsia="ＭＳ 明朝" w:hAnsi="ＭＳ 明朝" w:hint="eastAsia"/>
                          <w:sz w:val="24"/>
                        </w:rPr>
                        <w:t>最も多いのは、</w:t>
                      </w:r>
                      <w:bookmarkStart w:id="1" w:name="_GoBack"/>
                      <w:bookmarkEnd w:id="1"/>
                      <w:r w:rsidR="000B559A" w:rsidRPr="000B559A">
                        <w:rPr>
                          <w:rFonts w:ascii="ＭＳ 明朝" w:eastAsia="ＭＳ 明朝" w:hAnsi="ＭＳ 明朝" w:hint="eastAsia"/>
                          <w:sz w:val="24"/>
                        </w:rPr>
                        <w:t>「廃止・複合化」でした。</w:t>
                      </w:r>
                    </w:p>
                  </w:txbxContent>
                </v:textbox>
              </v:shape>
            </w:pict>
          </mc:Fallback>
        </mc:AlternateContent>
      </w:r>
      <w:r>
        <w:rPr>
          <w:noProof/>
        </w:rPr>
        <w:drawing>
          <wp:inline distT="0" distB="0" distL="0" distR="0" wp14:anchorId="5D9C9940" wp14:editId="0F336080">
            <wp:extent cx="2819400" cy="2857500"/>
            <wp:effectExtent l="0" t="0" r="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Pr="00AF6DFE" w:rsidRDefault="00AF6DFE" w:rsidP="00AF6DFE">
      <w:pPr>
        <w:rPr>
          <w:rFonts w:ascii="ＭＳ 明朝" w:eastAsia="ＭＳ 明朝" w:hAnsi="ＭＳ 明朝"/>
        </w:rPr>
      </w:pPr>
    </w:p>
    <w:p w:rsidR="00AF6DFE" w:rsidRDefault="00AF6DFE" w:rsidP="00AF6DFE">
      <w:pPr>
        <w:rPr>
          <w:rFonts w:ascii="ＭＳ 明朝" w:eastAsia="ＭＳ 明朝" w:hAnsi="ＭＳ 明朝"/>
        </w:rPr>
      </w:pPr>
    </w:p>
    <w:p w:rsidR="003455F9" w:rsidRDefault="003455F9" w:rsidP="00AF6DFE">
      <w:pPr>
        <w:rPr>
          <w:rFonts w:ascii="ＭＳ 明朝" w:eastAsia="ＭＳ 明朝" w:hAnsi="ＭＳ 明朝"/>
        </w:rPr>
      </w:pPr>
    </w:p>
    <w:p w:rsidR="00AF6DFE" w:rsidRDefault="00AF6DFE" w:rsidP="00AF6DFE">
      <w:pPr>
        <w:rPr>
          <w:rFonts w:ascii="ＭＳ 明朝" w:eastAsia="ＭＳ 明朝" w:hAnsi="ＭＳ 明朝"/>
        </w:rPr>
      </w:pPr>
    </w:p>
    <w:p w:rsidR="00AF6DFE" w:rsidRPr="0078164B" w:rsidRDefault="00AF6DFE" w:rsidP="00AF6DFE">
      <w:pPr>
        <w:rPr>
          <w:rFonts w:ascii="ＭＳ 明朝" w:eastAsia="ＭＳ 明朝" w:hAnsi="ＭＳ 明朝"/>
          <w:sz w:val="24"/>
        </w:rPr>
      </w:pPr>
      <w:r w:rsidRPr="0078164B">
        <w:rPr>
          <w:rFonts w:ascii="ＭＳ 明朝" w:eastAsia="ＭＳ 明朝" w:hAnsi="ＭＳ 明朝" w:hint="eastAsia"/>
          <w:sz w:val="24"/>
        </w:rPr>
        <w:lastRenderedPageBreak/>
        <w:t>６　公共施設の見直しにより、利用している公共施設が統合や廃止によってなくなり、同じサービスを提供している施設が今までより遠くなるなど、利用しづらくなる場合もあると考えられます。このことについてどのように思いますか。</w:t>
      </w:r>
    </w:p>
    <w:p w:rsidR="00AF6DFE" w:rsidRDefault="00AF6DFE" w:rsidP="00AF6DF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76512" behindDoc="0" locked="0" layoutInCell="1" allowOverlap="1">
                <wp:simplePos x="0" y="0"/>
                <wp:positionH relativeFrom="column">
                  <wp:posOffset>3914775</wp:posOffset>
                </wp:positionH>
                <wp:positionV relativeFrom="paragraph">
                  <wp:posOffset>171450</wp:posOffset>
                </wp:positionV>
                <wp:extent cx="2200275" cy="10477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2200275" cy="1047750"/>
                        </a:xfrm>
                        <a:prstGeom prst="rect">
                          <a:avLst/>
                        </a:prstGeom>
                        <a:solidFill>
                          <a:schemeClr val="lt1"/>
                        </a:solidFill>
                        <a:ln w="6350">
                          <a:solidFill>
                            <a:prstClr val="black"/>
                          </a:solidFill>
                        </a:ln>
                      </wps:spPr>
                      <wps:txbx>
                        <w:txbxContent>
                          <w:p w:rsidR="00AF6DFE" w:rsidRDefault="0078164B">
                            <w:pPr>
                              <w:rPr>
                                <w:rFonts w:ascii="ＭＳ 明朝" w:eastAsia="ＭＳ 明朝" w:hAnsi="ＭＳ 明朝"/>
                                <w:sz w:val="24"/>
                              </w:rPr>
                            </w:pPr>
                            <w:r w:rsidRPr="0078164B">
                              <w:rPr>
                                <w:rFonts w:ascii="ＭＳ 明朝" w:eastAsia="ＭＳ 明朝" w:hAnsi="ＭＳ 明朝" w:hint="eastAsia"/>
                                <w:sz w:val="24"/>
                              </w:rPr>
                              <w:t>【ポイント】</w:t>
                            </w:r>
                          </w:p>
                          <w:p w:rsidR="00351735" w:rsidRPr="0078164B" w:rsidRDefault="00351735">
                            <w:pPr>
                              <w:rPr>
                                <w:rFonts w:ascii="ＭＳ 明朝" w:eastAsia="ＭＳ 明朝" w:hAnsi="ＭＳ 明朝"/>
                                <w:sz w:val="24"/>
                              </w:rPr>
                            </w:pPr>
                            <w:r>
                              <w:rPr>
                                <w:rFonts w:ascii="ＭＳ 明朝" w:eastAsia="ＭＳ 明朝" w:hAnsi="ＭＳ 明朝" w:hint="eastAsia"/>
                                <w:sz w:val="24"/>
                              </w:rPr>
                              <w:t xml:space="preserve">　許容できる</w:t>
                            </w:r>
                            <w:r>
                              <w:rPr>
                                <w:rFonts w:ascii="ＭＳ 明朝" w:eastAsia="ＭＳ 明朝" w:hAnsi="ＭＳ 明朝"/>
                                <w:sz w:val="24"/>
                              </w:rPr>
                              <w:t>又はある程度まで許容できると</w:t>
                            </w:r>
                            <w:r>
                              <w:rPr>
                                <w:rFonts w:ascii="ＭＳ 明朝" w:eastAsia="ＭＳ 明朝" w:hAnsi="ＭＳ 明朝" w:hint="eastAsia"/>
                                <w:sz w:val="24"/>
                              </w:rPr>
                              <w:t>答えた学生が９割以上</w:t>
                            </w:r>
                            <w:r w:rsidR="007C3EF8">
                              <w:rPr>
                                <w:rFonts w:ascii="ＭＳ 明朝" w:eastAsia="ＭＳ 明朝" w:hAnsi="ＭＳ 明朝" w:hint="eastAsia"/>
                                <w:sz w:val="24"/>
                              </w:rPr>
                              <w:t>占めています</w:t>
                            </w:r>
                            <w:r w:rsidR="007C3EF8">
                              <w:rPr>
                                <w:rFonts w:ascii="ＭＳ 明朝" w:eastAsia="ＭＳ 明朝" w:hAnsi="ＭＳ 明朝"/>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1" type="#_x0000_t202" style="position:absolute;left:0;text-align:left;margin-left:308.25pt;margin-top:13.5pt;width:173.25pt;height:8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" fillcolor="white [3201]" strokeweight=".5pt">
                <v:textbox>
                  <w:txbxContent>
                    <w:p w:rsidR="00AF6DFE" w:rsidRDefault="0078164B">
                      <w:pPr>
                        <w:rPr>
                          <w:rFonts w:ascii="ＭＳ 明朝" w:eastAsia="ＭＳ 明朝" w:hAnsi="ＭＳ 明朝"/>
                          <w:sz w:val="24"/>
                        </w:rPr>
                      </w:pPr>
                      <w:r w:rsidRPr="0078164B">
                        <w:rPr>
                          <w:rFonts w:ascii="ＭＳ 明朝" w:eastAsia="ＭＳ 明朝" w:hAnsi="ＭＳ 明朝" w:hint="eastAsia"/>
                          <w:sz w:val="24"/>
                        </w:rPr>
                        <w:t>【ポイント】</w:t>
                      </w:r>
                    </w:p>
                    <w:p w:rsidR="00351735" w:rsidRPr="0078164B" w:rsidRDefault="00351735">
                      <w:pPr>
                        <w:rPr>
                          <w:rFonts w:ascii="ＭＳ 明朝" w:eastAsia="ＭＳ 明朝" w:hAnsi="ＭＳ 明朝" w:hint="eastAsia"/>
                          <w:sz w:val="24"/>
                        </w:rPr>
                      </w:pPr>
                      <w:r>
                        <w:rPr>
                          <w:rFonts w:ascii="ＭＳ 明朝" w:eastAsia="ＭＳ 明朝" w:hAnsi="ＭＳ 明朝" w:hint="eastAsia"/>
                          <w:sz w:val="24"/>
                        </w:rPr>
                        <w:t xml:space="preserve">　許容できる</w:t>
                      </w:r>
                      <w:r>
                        <w:rPr>
                          <w:rFonts w:ascii="ＭＳ 明朝" w:eastAsia="ＭＳ 明朝" w:hAnsi="ＭＳ 明朝"/>
                          <w:sz w:val="24"/>
                        </w:rPr>
                        <w:t>又はある程度まで許容できると</w:t>
                      </w:r>
                      <w:r>
                        <w:rPr>
                          <w:rFonts w:ascii="ＭＳ 明朝" w:eastAsia="ＭＳ 明朝" w:hAnsi="ＭＳ 明朝" w:hint="eastAsia"/>
                          <w:sz w:val="24"/>
                        </w:rPr>
                        <w:t>答えた学生が９割以上</w:t>
                      </w:r>
                      <w:r w:rsidR="007C3EF8">
                        <w:rPr>
                          <w:rFonts w:ascii="ＭＳ 明朝" w:eastAsia="ＭＳ 明朝" w:hAnsi="ＭＳ 明朝" w:hint="eastAsia"/>
                          <w:sz w:val="24"/>
                        </w:rPr>
                        <w:t>占めています</w:t>
                      </w:r>
                      <w:r w:rsidR="007C3EF8">
                        <w:rPr>
                          <w:rFonts w:ascii="ＭＳ 明朝" w:eastAsia="ＭＳ 明朝" w:hAnsi="ＭＳ 明朝"/>
                          <w:sz w:val="24"/>
                        </w:rPr>
                        <w:t>。</w:t>
                      </w:r>
                    </w:p>
                  </w:txbxContent>
                </v:textbox>
              </v:shape>
            </w:pict>
          </mc:Fallback>
        </mc:AlternateContent>
      </w:r>
      <w:r>
        <w:rPr>
          <w:noProof/>
        </w:rPr>
        <w:drawing>
          <wp:anchor distT="0" distB="0" distL="114300" distR="114300" simplePos="0" relativeHeight="251775488" behindDoc="0" locked="0" layoutInCell="1" allowOverlap="1">
            <wp:simplePos x="0" y="0"/>
            <wp:positionH relativeFrom="column">
              <wp:posOffset>0</wp:posOffset>
            </wp:positionH>
            <wp:positionV relativeFrom="paragraph">
              <wp:posOffset>171450</wp:posOffset>
            </wp:positionV>
            <wp:extent cx="3819525" cy="2652395"/>
            <wp:effectExtent l="0" t="0" r="0" b="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78164B" w:rsidRDefault="0078164B" w:rsidP="00AF6DFE">
      <w:pPr>
        <w:rPr>
          <w:rFonts w:ascii="ＭＳ 明朝" w:eastAsia="ＭＳ 明朝" w:hAnsi="ＭＳ 明朝"/>
        </w:rPr>
      </w:pPr>
      <w:r>
        <w:rPr>
          <w:rFonts w:ascii="ＭＳ 明朝" w:eastAsia="ＭＳ 明朝" w:hAnsi="ＭＳ 明朝" w:hint="eastAsia"/>
        </w:rPr>
        <w:t>【</w:t>
      </w: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Default="0078164B" w:rsidP="0078164B">
      <w:pPr>
        <w:rPr>
          <w:rFonts w:ascii="ＭＳ 明朝" w:eastAsia="ＭＳ 明朝" w:hAnsi="ＭＳ 明朝"/>
        </w:rPr>
      </w:pPr>
    </w:p>
    <w:p w:rsidR="0078164B" w:rsidRDefault="0078164B" w:rsidP="0078164B">
      <w:pPr>
        <w:rPr>
          <w:rFonts w:ascii="ＭＳ 明朝" w:eastAsia="ＭＳ 明朝" w:hAnsi="ＭＳ 明朝"/>
          <w:sz w:val="24"/>
        </w:rPr>
      </w:pPr>
    </w:p>
    <w:p w:rsidR="0078164B" w:rsidRPr="0078164B" w:rsidRDefault="0078164B" w:rsidP="0078164B">
      <w:pPr>
        <w:rPr>
          <w:rFonts w:ascii="ＭＳ 明朝" w:eastAsia="ＭＳ 明朝" w:hAnsi="ＭＳ 明朝"/>
          <w:sz w:val="24"/>
        </w:rPr>
      </w:pPr>
      <w:r w:rsidRPr="0078164B">
        <w:rPr>
          <w:rFonts w:ascii="ＭＳ 明朝" w:eastAsia="ＭＳ 明朝" w:hAnsi="ＭＳ 明朝" w:hint="eastAsia"/>
          <w:sz w:val="24"/>
        </w:rPr>
        <w:t>７　現在、民間の施設と類似するサービスを公共施設が提供しているケースがあります。</w:t>
      </w:r>
    </w:p>
    <w:p w:rsidR="0078164B" w:rsidRPr="0078164B" w:rsidRDefault="0078164B" w:rsidP="0078164B">
      <w:pPr>
        <w:rPr>
          <w:rFonts w:ascii="ＭＳ 明朝" w:eastAsia="ＭＳ 明朝" w:hAnsi="ＭＳ 明朝"/>
          <w:sz w:val="24"/>
        </w:rPr>
      </w:pPr>
      <w:r w:rsidRPr="0078164B">
        <w:rPr>
          <w:rFonts w:ascii="ＭＳ 明朝" w:eastAsia="ＭＳ 明朝" w:hAnsi="ＭＳ 明朝" w:hint="eastAsia"/>
          <w:sz w:val="24"/>
        </w:rPr>
        <w:t xml:space="preserve">　　このような状況について、どのように思いますか。</w:t>
      </w:r>
    </w:p>
    <w:p w:rsidR="0078164B" w:rsidRDefault="0078164B" w:rsidP="0078164B">
      <w:pPr>
        <w:rPr>
          <w:rFonts w:ascii="ＭＳ 明朝" w:eastAsia="ＭＳ 明朝" w:hAnsi="ＭＳ 明朝"/>
        </w:rPr>
      </w:pPr>
      <w:r>
        <w:rPr>
          <w:noProof/>
        </w:rPr>
        <w:drawing>
          <wp:anchor distT="0" distB="0" distL="114300" distR="114300" simplePos="0" relativeHeight="251777536" behindDoc="0" locked="0" layoutInCell="1" allowOverlap="1">
            <wp:simplePos x="0" y="0"/>
            <wp:positionH relativeFrom="column">
              <wp:posOffset>952500</wp:posOffset>
            </wp:positionH>
            <wp:positionV relativeFrom="paragraph">
              <wp:posOffset>247650</wp:posOffset>
            </wp:positionV>
            <wp:extent cx="4429125" cy="2609850"/>
            <wp:effectExtent l="0" t="0" r="0" b="0"/>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F0909" w:rsidP="0078164B">
      <w:pPr>
        <w:rPr>
          <w:rFonts w:ascii="ＭＳ 明朝" w:eastAsia="ＭＳ 明朝" w:hAnsi="ＭＳ 明朝"/>
        </w:rPr>
      </w:pPr>
      <w:r>
        <w:rPr>
          <w:noProof/>
        </w:rPr>
        <mc:AlternateContent>
          <mc:Choice Requires="wps">
            <w:drawing>
              <wp:anchor distT="0" distB="0" distL="114300" distR="114300" simplePos="0" relativeHeight="251778560" behindDoc="0" locked="0" layoutInCell="1" allowOverlap="1">
                <wp:simplePos x="0" y="0"/>
                <wp:positionH relativeFrom="column">
                  <wp:posOffset>295275</wp:posOffset>
                </wp:positionH>
                <wp:positionV relativeFrom="paragraph">
                  <wp:posOffset>200026</wp:posOffset>
                </wp:positionV>
                <wp:extent cx="5467350" cy="12573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467350" cy="1257300"/>
                        </a:xfrm>
                        <a:prstGeom prst="rect">
                          <a:avLst/>
                        </a:prstGeom>
                        <a:solidFill>
                          <a:schemeClr val="lt1"/>
                        </a:solidFill>
                        <a:ln w="6350">
                          <a:solidFill>
                            <a:prstClr val="black"/>
                          </a:solidFill>
                        </a:ln>
                      </wps:spPr>
                      <wps:txbx>
                        <w:txbxContent>
                          <w:p w:rsidR="0078164B" w:rsidRDefault="0078164B">
                            <w:pPr>
                              <w:rPr>
                                <w:rFonts w:ascii="ＭＳ 明朝" w:eastAsia="ＭＳ 明朝" w:hAnsi="ＭＳ 明朝"/>
                                <w:sz w:val="24"/>
                              </w:rPr>
                            </w:pPr>
                            <w:r w:rsidRPr="0078164B">
                              <w:rPr>
                                <w:rFonts w:ascii="ＭＳ 明朝" w:eastAsia="ＭＳ 明朝" w:hAnsi="ＭＳ 明朝" w:hint="eastAsia"/>
                                <w:sz w:val="24"/>
                              </w:rPr>
                              <w:t>【</w:t>
                            </w:r>
                            <w:r w:rsidRPr="0078164B">
                              <w:rPr>
                                <w:rFonts w:ascii="ＭＳ 明朝" w:eastAsia="ＭＳ 明朝" w:hAnsi="ＭＳ 明朝"/>
                                <w:sz w:val="24"/>
                              </w:rPr>
                              <w:t>ポイント】</w:t>
                            </w:r>
                          </w:p>
                          <w:p w:rsidR="007C3EF8" w:rsidRPr="0078164B" w:rsidRDefault="007C3EF8">
                            <w:pPr>
                              <w:rPr>
                                <w:rFonts w:ascii="ＭＳ 明朝" w:eastAsia="ＭＳ 明朝" w:hAnsi="ＭＳ 明朝"/>
                                <w:sz w:val="24"/>
                              </w:rPr>
                            </w:pPr>
                            <w:r>
                              <w:rPr>
                                <w:rFonts w:ascii="ＭＳ 明朝" w:eastAsia="ＭＳ 明朝" w:hAnsi="ＭＳ 明朝" w:hint="eastAsia"/>
                                <w:sz w:val="24"/>
                              </w:rPr>
                              <w:t xml:space="preserve">　「今のままで良い</w:t>
                            </w:r>
                            <w:r>
                              <w:rPr>
                                <w:rFonts w:ascii="ＭＳ 明朝" w:eastAsia="ＭＳ 明朝" w:hAnsi="ＭＳ 明朝"/>
                                <w:sz w:val="24"/>
                              </w:rPr>
                              <w:t>」</w:t>
                            </w:r>
                            <w:r>
                              <w:rPr>
                                <w:rFonts w:ascii="ＭＳ 明朝" w:eastAsia="ＭＳ 明朝" w:hAnsi="ＭＳ 明朝" w:hint="eastAsia"/>
                                <w:sz w:val="24"/>
                              </w:rPr>
                              <w:t>と答えた</w:t>
                            </w:r>
                            <w:r>
                              <w:rPr>
                                <w:rFonts w:ascii="ＭＳ 明朝" w:eastAsia="ＭＳ 明朝" w:hAnsi="ＭＳ 明朝"/>
                                <w:sz w:val="24"/>
                              </w:rPr>
                              <w:t>学生が</w:t>
                            </w:r>
                            <w:r>
                              <w:rPr>
                                <w:rFonts w:ascii="ＭＳ 明朝" w:eastAsia="ＭＳ 明朝" w:hAnsi="ＭＳ 明朝" w:hint="eastAsia"/>
                                <w:sz w:val="24"/>
                              </w:rPr>
                              <w:t>一番多い</w:t>
                            </w:r>
                            <w:r w:rsidR="007F0909">
                              <w:rPr>
                                <w:rFonts w:ascii="ＭＳ 明朝" w:eastAsia="ＭＳ 明朝" w:hAnsi="ＭＳ 明朝" w:hint="eastAsia"/>
                                <w:sz w:val="24"/>
                              </w:rPr>
                              <w:t>割合を</w:t>
                            </w:r>
                            <w:r w:rsidR="007F0909">
                              <w:rPr>
                                <w:rFonts w:ascii="ＭＳ 明朝" w:eastAsia="ＭＳ 明朝" w:hAnsi="ＭＳ 明朝"/>
                                <w:sz w:val="24"/>
                              </w:rPr>
                              <w:t>占めていますが、</w:t>
                            </w:r>
                            <w:r w:rsidR="007F0909">
                              <w:rPr>
                                <w:rFonts w:ascii="ＭＳ 明朝" w:eastAsia="ＭＳ 明朝" w:hAnsi="ＭＳ 明朝" w:hint="eastAsia"/>
                                <w:sz w:val="24"/>
                              </w:rPr>
                              <w:t>「料金を</w:t>
                            </w:r>
                            <w:r w:rsidR="007F0909">
                              <w:rPr>
                                <w:rFonts w:ascii="ＭＳ 明朝" w:eastAsia="ＭＳ 明朝" w:hAnsi="ＭＳ 明朝"/>
                                <w:sz w:val="24"/>
                              </w:rPr>
                              <w:t>差別化</w:t>
                            </w:r>
                            <w:r w:rsidR="007F0909">
                              <w:rPr>
                                <w:rFonts w:ascii="ＭＳ 明朝" w:eastAsia="ＭＳ 明朝" w:hAnsi="ＭＳ 明朝" w:hint="eastAsia"/>
                                <w:sz w:val="24"/>
                              </w:rPr>
                              <w:t>」、「民間</w:t>
                            </w:r>
                            <w:r w:rsidR="007F0909">
                              <w:rPr>
                                <w:rFonts w:ascii="ＭＳ 明朝" w:eastAsia="ＭＳ 明朝" w:hAnsi="ＭＳ 明朝"/>
                                <w:sz w:val="24"/>
                              </w:rPr>
                              <w:t>に</w:t>
                            </w:r>
                            <w:r w:rsidR="007F0909">
                              <w:rPr>
                                <w:rFonts w:ascii="ＭＳ 明朝" w:eastAsia="ＭＳ 明朝" w:hAnsi="ＭＳ 明朝" w:hint="eastAsia"/>
                                <w:sz w:val="24"/>
                              </w:rPr>
                              <w:t>任せる」と答えた学生も同様に</w:t>
                            </w:r>
                            <w:r w:rsidR="007F0909">
                              <w:rPr>
                                <w:rFonts w:ascii="ＭＳ 明朝" w:eastAsia="ＭＳ 明朝" w:hAnsi="ＭＳ 明朝"/>
                                <w:sz w:val="24"/>
                              </w:rPr>
                              <w:t>多いことから、</w:t>
                            </w:r>
                            <w:r w:rsidR="007F0909">
                              <w:rPr>
                                <w:rFonts w:ascii="ＭＳ 明朝" w:eastAsia="ＭＳ 明朝" w:hAnsi="ＭＳ 明朝" w:hint="eastAsia"/>
                                <w:sz w:val="24"/>
                              </w:rPr>
                              <w:t>民間の施設と</w:t>
                            </w:r>
                            <w:r w:rsidR="007F0909">
                              <w:rPr>
                                <w:rFonts w:ascii="ＭＳ 明朝" w:eastAsia="ＭＳ 明朝" w:hAnsi="ＭＳ 明朝"/>
                                <w:sz w:val="24"/>
                              </w:rPr>
                              <w:t>類似する</w:t>
                            </w:r>
                            <w:r w:rsidR="007F0909">
                              <w:rPr>
                                <w:rFonts w:ascii="ＭＳ 明朝" w:eastAsia="ＭＳ 明朝" w:hAnsi="ＭＳ 明朝" w:hint="eastAsia"/>
                                <w:sz w:val="24"/>
                              </w:rPr>
                              <w:t>施設は、差別化や民間</w:t>
                            </w:r>
                            <w:r w:rsidR="007F0909">
                              <w:rPr>
                                <w:rFonts w:ascii="ＭＳ 明朝" w:eastAsia="ＭＳ 明朝" w:hAnsi="ＭＳ 明朝"/>
                                <w:sz w:val="24"/>
                              </w:rPr>
                              <w:t>に</w:t>
                            </w:r>
                            <w:r w:rsidR="007F0909">
                              <w:rPr>
                                <w:rFonts w:ascii="ＭＳ 明朝" w:eastAsia="ＭＳ 明朝" w:hAnsi="ＭＳ 明朝" w:hint="eastAsia"/>
                                <w:sz w:val="24"/>
                              </w:rPr>
                              <w:t>任せる</w:t>
                            </w:r>
                            <w:r w:rsidR="007F0909">
                              <w:rPr>
                                <w:rFonts w:ascii="ＭＳ 明朝" w:eastAsia="ＭＳ 明朝" w:hAnsi="ＭＳ 明朝"/>
                                <w:sz w:val="24"/>
                              </w:rPr>
                              <w:t>こと</w:t>
                            </w:r>
                            <w:r w:rsidR="007F0909">
                              <w:rPr>
                                <w:rFonts w:ascii="ＭＳ 明朝" w:eastAsia="ＭＳ 明朝" w:hAnsi="ＭＳ 明朝" w:hint="eastAsia"/>
                                <w:sz w:val="24"/>
                              </w:rPr>
                              <w:t>も</w:t>
                            </w:r>
                            <w:r w:rsidR="007F0909">
                              <w:rPr>
                                <w:rFonts w:ascii="ＭＳ 明朝" w:eastAsia="ＭＳ 明朝" w:hAnsi="ＭＳ 明朝"/>
                                <w:sz w:val="24"/>
                              </w:rPr>
                              <w:t>必要と</w:t>
                            </w:r>
                            <w:r w:rsidR="007F0909">
                              <w:rPr>
                                <w:rFonts w:ascii="ＭＳ 明朝" w:eastAsia="ＭＳ 明朝" w:hAnsi="ＭＳ 明朝" w:hint="eastAsia"/>
                                <w:sz w:val="24"/>
                              </w:rPr>
                              <w:t>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32" type="#_x0000_t202" style="position:absolute;left:0;text-align:left;margin-left:23.25pt;margin-top:15.75pt;width:430.5pt;height:99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" fillcolor="white [3201]" strokeweight=".5pt">
                <v:textbox>
                  <w:txbxContent>
                    <w:p w:rsidR="0078164B" w:rsidRDefault="0078164B">
                      <w:pPr>
                        <w:rPr>
                          <w:rFonts w:ascii="ＭＳ 明朝" w:eastAsia="ＭＳ 明朝" w:hAnsi="ＭＳ 明朝"/>
                          <w:sz w:val="24"/>
                        </w:rPr>
                      </w:pPr>
                      <w:r w:rsidRPr="0078164B">
                        <w:rPr>
                          <w:rFonts w:ascii="ＭＳ 明朝" w:eastAsia="ＭＳ 明朝" w:hAnsi="ＭＳ 明朝" w:hint="eastAsia"/>
                          <w:sz w:val="24"/>
                        </w:rPr>
                        <w:t>【</w:t>
                      </w:r>
                      <w:r w:rsidRPr="0078164B">
                        <w:rPr>
                          <w:rFonts w:ascii="ＭＳ 明朝" w:eastAsia="ＭＳ 明朝" w:hAnsi="ＭＳ 明朝"/>
                          <w:sz w:val="24"/>
                        </w:rPr>
                        <w:t>ポイント】</w:t>
                      </w:r>
                    </w:p>
                    <w:p w:rsidR="007C3EF8" w:rsidRPr="0078164B" w:rsidRDefault="007C3EF8">
                      <w:pPr>
                        <w:rPr>
                          <w:rFonts w:ascii="ＭＳ 明朝" w:eastAsia="ＭＳ 明朝" w:hAnsi="ＭＳ 明朝" w:hint="eastAsia"/>
                          <w:sz w:val="24"/>
                        </w:rPr>
                      </w:pPr>
                      <w:r>
                        <w:rPr>
                          <w:rFonts w:ascii="ＭＳ 明朝" w:eastAsia="ＭＳ 明朝" w:hAnsi="ＭＳ 明朝" w:hint="eastAsia"/>
                          <w:sz w:val="24"/>
                        </w:rPr>
                        <w:t xml:space="preserve">　「今のままで良い</w:t>
                      </w:r>
                      <w:r>
                        <w:rPr>
                          <w:rFonts w:ascii="ＭＳ 明朝" w:eastAsia="ＭＳ 明朝" w:hAnsi="ＭＳ 明朝"/>
                          <w:sz w:val="24"/>
                        </w:rPr>
                        <w:t>」</w:t>
                      </w:r>
                      <w:r>
                        <w:rPr>
                          <w:rFonts w:ascii="ＭＳ 明朝" w:eastAsia="ＭＳ 明朝" w:hAnsi="ＭＳ 明朝" w:hint="eastAsia"/>
                          <w:sz w:val="24"/>
                        </w:rPr>
                        <w:t>と答えた</w:t>
                      </w:r>
                      <w:r>
                        <w:rPr>
                          <w:rFonts w:ascii="ＭＳ 明朝" w:eastAsia="ＭＳ 明朝" w:hAnsi="ＭＳ 明朝"/>
                          <w:sz w:val="24"/>
                        </w:rPr>
                        <w:t>学生が</w:t>
                      </w:r>
                      <w:r>
                        <w:rPr>
                          <w:rFonts w:ascii="ＭＳ 明朝" w:eastAsia="ＭＳ 明朝" w:hAnsi="ＭＳ 明朝" w:hint="eastAsia"/>
                          <w:sz w:val="24"/>
                        </w:rPr>
                        <w:t>一番多い</w:t>
                      </w:r>
                      <w:r w:rsidR="007F0909">
                        <w:rPr>
                          <w:rFonts w:ascii="ＭＳ 明朝" w:eastAsia="ＭＳ 明朝" w:hAnsi="ＭＳ 明朝" w:hint="eastAsia"/>
                          <w:sz w:val="24"/>
                        </w:rPr>
                        <w:t>割合を</w:t>
                      </w:r>
                      <w:r w:rsidR="007F0909">
                        <w:rPr>
                          <w:rFonts w:ascii="ＭＳ 明朝" w:eastAsia="ＭＳ 明朝" w:hAnsi="ＭＳ 明朝"/>
                          <w:sz w:val="24"/>
                        </w:rPr>
                        <w:t>占めていますが、</w:t>
                      </w:r>
                      <w:r w:rsidR="007F0909">
                        <w:rPr>
                          <w:rFonts w:ascii="ＭＳ 明朝" w:eastAsia="ＭＳ 明朝" w:hAnsi="ＭＳ 明朝" w:hint="eastAsia"/>
                          <w:sz w:val="24"/>
                        </w:rPr>
                        <w:t>「料金を</w:t>
                      </w:r>
                      <w:r w:rsidR="007F0909">
                        <w:rPr>
                          <w:rFonts w:ascii="ＭＳ 明朝" w:eastAsia="ＭＳ 明朝" w:hAnsi="ＭＳ 明朝"/>
                          <w:sz w:val="24"/>
                        </w:rPr>
                        <w:t>差別化</w:t>
                      </w:r>
                      <w:r w:rsidR="007F0909">
                        <w:rPr>
                          <w:rFonts w:ascii="ＭＳ 明朝" w:eastAsia="ＭＳ 明朝" w:hAnsi="ＭＳ 明朝" w:hint="eastAsia"/>
                          <w:sz w:val="24"/>
                        </w:rPr>
                        <w:t>」、「民間</w:t>
                      </w:r>
                      <w:r w:rsidR="007F0909">
                        <w:rPr>
                          <w:rFonts w:ascii="ＭＳ 明朝" w:eastAsia="ＭＳ 明朝" w:hAnsi="ＭＳ 明朝"/>
                          <w:sz w:val="24"/>
                        </w:rPr>
                        <w:t>に</w:t>
                      </w:r>
                      <w:r w:rsidR="007F0909">
                        <w:rPr>
                          <w:rFonts w:ascii="ＭＳ 明朝" w:eastAsia="ＭＳ 明朝" w:hAnsi="ＭＳ 明朝" w:hint="eastAsia"/>
                          <w:sz w:val="24"/>
                        </w:rPr>
                        <w:t>任せる」と答えた学生も同様に</w:t>
                      </w:r>
                      <w:r w:rsidR="007F0909">
                        <w:rPr>
                          <w:rFonts w:ascii="ＭＳ 明朝" w:eastAsia="ＭＳ 明朝" w:hAnsi="ＭＳ 明朝"/>
                          <w:sz w:val="24"/>
                        </w:rPr>
                        <w:t>多いことから、</w:t>
                      </w:r>
                      <w:r w:rsidR="007F0909">
                        <w:rPr>
                          <w:rFonts w:ascii="ＭＳ 明朝" w:eastAsia="ＭＳ 明朝" w:hAnsi="ＭＳ 明朝" w:hint="eastAsia"/>
                          <w:sz w:val="24"/>
                        </w:rPr>
                        <w:t>民間の施設と</w:t>
                      </w:r>
                      <w:r w:rsidR="007F0909">
                        <w:rPr>
                          <w:rFonts w:ascii="ＭＳ 明朝" w:eastAsia="ＭＳ 明朝" w:hAnsi="ＭＳ 明朝"/>
                          <w:sz w:val="24"/>
                        </w:rPr>
                        <w:t>類似する</w:t>
                      </w:r>
                      <w:r w:rsidR="007F0909">
                        <w:rPr>
                          <w:rFonts w:ascii="ＭＳ 明朝" w:eastAsia="ＭＳ 明朝" w:hAnsi="ＭＳ 明朝" w:hint="eastAsia"/>
                          <w:sz w:val="24"/>
                        </w:rPr>
                        <w:t>施設は、差別化や民間</w:t>
                      </w:r>
                      <w:r w:rsidR="007F0909">
                        <w:rPr>
                          <w:rFonts w:ascii="ＭＳ 明朝" w:eastAsia="ＭＳ 明朝" w:hAnsi="ＭＳ 明朝"/>
                          <w:sz w:val="24"/>
                        </w:rPr>
                        <w:t>に</w:t>
                      </w:r>
                      <w:r w:rsidR="007F0909">
                        <w:rPr>
                          <w:rFonts w:ascii="ＭＳ 明朝" w:eastAsia="ＭＳ 明朝" w:hAnsi="ＭＳ 明朝" w:hint="eastAsia"/>
                          <w:sz w:val="24"/>
                        </w:rPr>
                        <w:t>任せる</w:t>
                      </w:r>
                      <w:r w:rsidR="007F0909">
                        <w:rPr>
                          <w:rFonts w:ascii="ＭＳ 明朝" w:eastAsia="ＭＳ 明朝" w:hAnsi="ＭＳ 明朝"/>
                          <w:sz w:val="24"/>
                        </w:rPr>
                        <w:t>こと</w:t>
                      </w:r>
                      <w:r w:rsidR="007F0909">
                        <w:rPr>
                          <w:rFonts w:ascii="ＭＳ 明朝" w:eastAsia="ＭＳ 明朝" w:hAnsi="ＭＳ 明朝" w:hint="eastAsia"/>
                          <w:sz w:val="24"/>
                        </w:rPr>
                        <w:t>も</w:t>
                      </w:r>
                      <w:r w:rsidR="007F0909">
                        <w:rPr>
                          <w:rFonts w:ascii="ＭＳ 明朝" w:eastAsia="ＭＳ 明朝" w:hAnsi="ＭＳ 明朝"/>
                          <w:sz w:val="24"/>
                        </w:rPr>
                        <w:t>必要と</w:t>
                      </w:r>
                      <w:r w:rsidR="007F0909">
                        <w:rPr>
                          <w:rFonts w:ascii="ＭＳ 明朝" w:eastAsia="ＭＳ 明朝" w:hAnsi="ＭＳ 明朝" w:hint="eastAsia"/>
                          <w:sz w:val="24"/>
                        </w:rPr>
                        <w:t>考えられます。</w:t>
                      </w:r>
                    </w:p>
                  </w:txbxContent>
                </v:textbox>
              </v:shape>
            </w:pict>
          </mc:Fallback>
        </mc:AlternateContent>
      </w: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Pr="0078164B" w:rsidRDefault="0078164B" w:rsidP="0078164B">
      <w:pPr>
        <w:rPr>
          <w:rFonts w:ascii="ＭＳ 明朝" w:eastAsia="ＭＳ 明朝" w:hAnsi="ＭＳ 明朝"/>
        </w:rPr>
      </w:pPr>
    </w:p>
    <w:p w:rsidR="0078164B" w:rsidRDefault="0078164B" w:rsidP="0078164B">
      <w:pPr>
        <w:rPr>
          <w:rFonts w:ascii="ＭＳ 明朝" w:eastAsia="ＭＳ 明朝" w:hAnsi="ＭＳ 明朝"/>
        </w:rPr>
      </w:pPr>
    </w:p>
    <w:p w:rsidR="0078164B" w:rsidRDefault="0078164B" w:rsidP="0078164B">
      <w:pPr>
        <w:jc w:val="right"/>
        <w:rPr>
          <w:rFonts w:ascii="ＭＳ 明朝" w:eastAsia="ＭＳ 明朝" w:hAnsi="ＭＳ 明朝"/>
        </w:rPr>
      </w:pPr>
    </w:p>
    <w:p w:rsidR="0078164B" w:rsidRDefault="0078164B" w:rsidP="0078164B">
      <w:pPr>
        <w:jc w:val="right"/>
        <w:rPr>
          <w:rFonts w:ascii="ＭＳ 明朝" w:eastAsia="ＭＳ 明朝" w:hAnsi="ＭＳ 明朝"/>
        </w:rPr>
      </w:pPr>
    </w:p>
    <w:p w:rsidR="0078164B" w:rsidRPr="00C36559" w:rsidRDefault="0078164B" w:rsidP="0078164B">
      <w:pPr>
        <w:tabs>
          <w:tab w:val="left" w:pos="180"/>
        </w:tabs>
        <w:rPr>
          <w:rFonts w:ascii="ＭＳ 明朝" w:eastAsia="ＭＳ 明朝" w:hAnsi="ＭＳ 明朝"/>
          <w:sz w:val="24"/>
        </w:rPr>
      </w:pPr>
      <w:r>
        <w:rPr>
          <w:rFonts w:ascii="ＭＳ 明朝" w:eastAsia="ＭＳ 明朝" w:hAnsi="ＭＳ 明朝"/>
        </w:rPr>
        <w:lastRenderedPageBreak/>
        <w:tab/>
      </w:r>
      <w:r w:rsidRPr="00C36559">
        <w:rPr>
          <w:rFonts w:ascii="ＭＳ 明朝" w:eastAsia="ＭＳ 明朝" w:hAnsi="ＭＳ 明朝" w:hint="eastAsia"/>
          <w:sz w:val="24"/>
        </w:rPr>
        <w:t>８　公共施設の施設管理や事業運営を</w:t>
      </w:r>
      <w:r w:rsidR="00C36559" w:rsidRPr="00C36559">
        <w:rPr>
          <w:rFonts w:ascii="ＭＳ 明朝" w:eastAsia="ＭＳ 明朝" w:hAnsi="ＭＳ 明朝" w:hint="eastAsia"/>
          <w:sz w:val="24"/>
        </w:rPr>
        <w:t>民間等が行うという民間活力の導入の考え方について、どのように思いますか。</w:t>
      </w:r>
    </w:p>
    <w:p w:rsidR="00C36559" w:rsidRDefault="00E509EC" w:rsidP="0078164B">
      <w:pPr>
        <w:rPr>
          <w:rFonts w:ascii="ＭＳ 明朝" w:eastAsia="ＭＳ 明朝" w:hAnsi="ＭＳ 明朝"/>
        </w:rPr>
      </w:pPr>
      <w:r>
        <w:rPr>
          <w:noProof/>
        </w:rPr>
        <mc:AlternateContent>
          <mc:Choice Requires="wps">
            <w:drawing>
              <wp:anchor distT="0" distB="0" distL="114300" distR="114300" simplePos="0" relativeHeight="251780608" behindDoc="0" locked="0" layoutInCell="1" allowOverlap="1">
                <wp:simplePos x="0" y="0"/>
                <wp:positionH relativeFrom="column">
                  <wp:posOffset>3895725</wp:posOffset>
                </wp:positionH>
                <wp:positionV relativeFrom="paragraph">
                  <wp:posOffset>76200</wp:posOffset>
                </wp:positionV>
                <wp:extent cx="2028825" cy="118110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2028825" cy="1181100"/>
                        </a:xfrm>
                        <a:prstGeom prst="rect">
                          <a:avLst/>
                        </a:prstGeom>
                        <a:solidFill>
                          <a:schemeClr val="lt1"/>
                        </a:solidFill>
                        <a:ln w="6350">
                          <a:solidFill>
                            <a:prstClr val="black"/>
                          </a:solidFill>
                        </a:ln>
                      </wps:spPr>
                      <wps:txbx>
                        <w:txbxContent>
                          <w:p w:rsidR="00C36559" w:rsidRDefault="00C36559">
                            <w:pPr>
                              <w:rPr>
                                <w:rFonts w:ascii="ＭＳ 明朝" w:eastAsia="ＭＳ 明朝" w:hAnsi="ＭＳ 明朝"/>
                                <w:sz w:val="24"/>
                              </w:rPr>
                            </w:pPr>
                            <w:r w:rsidRPr="00C36559">
                              <w:rPr>
                                <w:rFonts w:ascii="ＭＳ 明朝" w:eastAsia="ＭＳ 明朝" w:hAnsi="ＭＳ 明朝" w:hint="eastAsia"/>
                                <w:sz w:val="24"/>
                              </w:rPr>
                              <w:t>【ポイント</w:t>
                            </w:r>
                            <w:r w:rsidRPr="00C36559">
                              <w:rPr>
                                <w:rFonts w:ascii="ＭＳ 明朝" w:eastAsia="ＭＳ 明朝" w:hAnsi="ＭＳ 明朝"/>
                                <w:sz w:val="24"/>
                              </w:rPr>
                              <w:t>】</w:t>
                            </w:r>
                          </w:p>
                          <w:p w:rsidR="007F0909" w:rsidRDefault="00E509EC">
                            <w:pPr>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賛成又は</w:t>
                            </w:r>
                            <w:r>
                              <w:rPr>
                                <w:rFonts w:ascii="ＭＳ 明朝" w:eastAsia="ＭＳ 明朝" w:hAnsi="ＭＳ 明朝" w:hint="eastAsia"/>
                                <w:sz w:val="24"/>
                              </w:rPr>
                              <w:t>おおむね賛成</w:t>
                            </w:r>
                            <w:r>
                              <w:rPr>
                                <w:rFonts w:ascii="ＭＳ 明朝" w:eastAsia="ＭＳ 明朝" w:hAnsi="ＭＳ 明朝"/>
                                <w:sz w:val="24"/>
                              </w:rPr>
                              <w:t>と</w:t>
                            </w:r>
                            <w:r>
                              <w:rPr>
                                <w:rFonts w:ascii="ＭＳ 明朝" w:eastAsia="ＭＳ 明朝" w:hAnsi="ＭＳ 明朝" w:hint="eastAsia"/>
                                <w:sz w:val="24"/>
                              </w:rPr>
                              <w:t>答えた学生</w:t>
                            </w:r>
                            <w:r>
                              <w:rPr>
                                <w:rFonts w:ascii="ＭＳ 明朝" w:eastAsia="ＭＳ 明朝" w:hAnsi="ＭＳ 明朝"/>
                                <w:sz w:val="24"/>
                              </w:rPr>
                              <w:t>が</w:t>
                            </w:r>
                            <w:r>
                              <w:rPr>
                                <w:rFonts w:ascii="ＭＳ 明朝" w:eastAsia="ＭＳ 明朝" w:hAnsi="ＭＳ 明朝" w:hint="eastAsia"/>
                                <w:sz w:val="24"/>
                              </w:rPr>
                              <w:t>約７割を占めています</w:t>
                            </w:r>
                            <w:r>
                              <w:rPr>
                                <w:rFonts w:ascii="ＭＳ 明朝" w:eastAsia="ＭＳ 明朝" w:hAnsi="ＭＳ 明朝"/>
                                <w:sz w:val="24"/>
                              </w:rPr>
                              <w:t>。</w:t>
                            </w:r>
                          </w:p>
                          <w:p w:rsidR="00E509EC" w:rsidRPr="00E509EC" w:rsidRDefault="00E509EC">
                            <w:pPr>
                              <w:rPr>
                                <w:rFonts w:ascii="ＭＳ 明朝" w:eastAsia="ＭＳ 明朝" w:hAnsi="ＭＳ 明朝"/>
                                <w:sz w:val="24"/>
                              </w:rPr>
                            </w:pPr>
                            <w:r>
                              <w:rPr>
                                <w:rFonts w:ascii="ＭＳ 明朝" w:eastAsia="ＭＳ 明朝" w:hAnsi="ＭＳ 明朝"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3" type="#_x0000_t202" style="position:absolute;left:0;text-align:left;margin-left:306.75pt;margin-top:6pt;width:159.75pt;height:9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" fillcolor="white [3201]" strokeweight=".5pt">
                <v:textbox>
                  <w:txbxContent>
                    <w:p w:rsidR="00C36559" w:rsidRDefault="00C36559">
                      <w:pPr>
                        <w:rPr>
                          <w:rFonts w:ascii="ＭＳ 明朝" w:eastAsia="ＭＳ 明朝" w:hAnsi="ＭＳ 明朝"/>
                          <w:sz w:val="24"/>
                        </w:rPr>
                      </w:pPr>
                      <w:r w:rsidRPr="00C36559">
                        <w:rPr>
                          <w:rFonts w:ascii="ＭＳ 明朝" w:eastAsia="ＭＳ 明朝" w:hAnsi="ＭＳ 明朝" w:hint="eastAsia"/>
                          <w:sz w:val="24"/>
                        </w:rPr>
                        <w:t>【ポイント</w:t>
                      </w:r>
                      <w:r w:rsidRPr="00C36559">
                        <w:rPr>
                          <w:rFonts w:ascii="ＭＳ 明朝" w:eastAsia="ＭＳ 明朝" w:hAnsi="ＭＳ 明朝"/>
                          <w:sz w:val="24"/>
                        </w:rPr>
                        <w:t>】</w:t>
                      </w:r>
                    </w:p>
                    <w:p w:rsidR="007F0909" w:rsidRDefault="00E509EC">
                      <w:pPr>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賛成又は</w:t>
                      </w:r>
                      <w:r>
                        <w:rPr>
                          <w:rFonts w:ascii="ＭＳ 明朝" w:eastAsia="ＭＳ 明朝" w:hAnsi="ＭＳ 明朝" w:hint="eastAsia"/>
                          <w:sz w:val="24"/>
                        </w:rPr>
                        <w:t>おおむね賛成</w:t>
                      </w:r>
                      <w:r>
                        <w:rPr>
                          <w:rFonts w:ascii="ＭＳ 明朝" w:eastAsia="ＭＳ 明朝" w:hAnsi="ＭＳ 明朝"/>
                          <w:sz w:val="24"/>
                        </w:rPr>
                        <w:t>と</w:t>
                      </w:r>
                      <w:r>
                        <w:rPr>
                          <w:rFonts w:ascii="ＭＳ 明朝" w:eastAsia="ＭＳ 明朝" w:hAnsi="ＭＳ 明朝" w:hint="eastAsia"/>
                          <w:sz w:val="24"/>
                        </w:rPr>
                        <w:t>答えた学生</w:t>
                      </w:r>
                      <w:r>
                        <w:rPr>
                          <w:rFonts w:ascii="ＭＳ 明朝" w:eastAsia="ＭＳ 明朝" w:hAnsi="ＭＳ 明朝"/>
                          <w:sz w:val="24"/>
                        </w:rPr>
                        <w:t>が</w:t>
                      </w:r>
                      <w:r>
                        <w:rPr>
                          <w:rFonts w:ascii="ＭＳ 明朝" w:eastAsia="ＭＳ 明朝" w:hAnsi="ＭＳ 明朝" w:hint="eastAsia"/>
                          <w:sz w:val="24"/>
                        </w:rPr>
                        <w:t>約７割を占めています</w:t>
                      </w:r>
                      <w:r>
                        <w:rPr>
                          <w:rFonts w:ascii="ＭＳ 明朝" w:eastAsia="ＭＳ 明朝" w:hAnsi="ＭＳ 明朝"/>
                          <w:sz w:val="24"/>
                        </w:rPr>
                        <w:t>。</w:t>
                      </w:r>
                    </w:p>
                    <w:p w:rsidR="00E509EC" w:rsidRPr="00E509EC" w:rsidRDefault="00E509EC">
                      <w:pPr>
                        <w:rPr>
                          <w:rFonts w:ascii="ＭＳ 明朝" w:eastAsia="ＭＳ 明朝" w:hAnsi="ＭＳ 明朝" w:hint="eastAsia"/>
                          <w:sz w:val="24"/>
                        </w:rPr>
                      </w:pPr>
                      <w:r>
                        <w:rPr>
                          <w:rFonts w:ascii="ＭＳ 明朝" w:eastAsia="ＭＳ 明朝" w:hAnsi="ＭＳ 明朝" w:hint="eastAsia"/>
                          <w:sz w:val="24"/>
                        </w:rPr>
                        <w:t xml:space="preserve">　</w:t>
                      </w:r>
                    </w:p>
                  </w:txbxContent>
                </v:textbox>
              </v:shape>
            </w:pict>
          </mc:Fallback>
        </mc:AlternateContent>
      </w:r>
      <w:r w:rsidR="0078164B">
        <w:rPr>
          <w:noProof/>
        </w:rPr>
        <w:drawing>
          <wp:anchor distT="0" distB="0" distL="114300" distR="114300" simplePos="0" relativeHeight="251779584" behindDoc="0" locked="0" layoutInCell="1" allowOverlap="1">
            <wp:simplePos x="0" y="0"/>
            <wp:positionH relativeFrom="column">
              <wp:posOffset>161925</wp:posOffset>
            </wp:positionH>
            <wp:positionV relativeFrom="paragraph">
              <wp:posOffset>76200</wp:posOffset>
            </wp:positionV>
            <wp:extent cx="3590925" cy="2861945"/>
            <wp:effectExtent l="0" t="0" r="0" b="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bookmarkStart w:id="0" w:name="_GoBack"/>
      <w:bookmarkEnd w:id="0"/>
    </w:p>
    <w:p w:rsidR="00C36559" w:rsidRPr="00C36559" w:rsidRDefault="00C36559" w:rsidP="00C36559">
      <w:pPr>
        <w:rPr>
          <w:rFonts w:ascii="ＭＳ 明朝" w:eastAsia="ＭＳ 明朝" w:hAnsi="ＭＳ 明朝"/>
        </w:rPr>
      </w:pPr>
    </w:p>
    <w:p w:rsidR="00C36559" w:rsidRPr="00C36559" w:rsidRDefault="00C36559" w:rsidP="00C36559">
      <w:pPr>
        <w:rPr>
          <w:rFonts w:ascii="ＭＳ 明朝" w:eastAsia="ＭＳ 明朝" w:hAnsi="ＭＳ 明朝"/>
        </w:rPr>
      </w:pPr>
    </w:p>
    <w:p w:rsidR="00C36559" w:rsidRDefault="00C36559" w:rsidP="00C36559">
      <w:pPr>
        <w:rPr>
          <w:rFonts w:ascii="ＭＳ 明朝" w:eastAsia="ＭＳ 明朝" w:hAnsi="ＭＳ 明朝"/>
        </w:rPr>
      </w:pPr>
    </w:p>
    <w:p w:rsidR="00C36559" w:rsidRDefault="00C36559" w:rsidP="00C36559">
      <w:pPr>
        <w:rPr>
          <w:rFonts w:ascii="ＭＳ 明朝" w:eastAsia="ＭＳ 明朝" w:hAnsi="ＭＳ 明朝"/>
        </w:rPr>
      </w:pPr>
    </w:p>
    <w:p w:rsidR="003175FE" w:rsidRDefault="00C36559" w:rsidP="00C36559">
      <w:pPr>
        <w:rPr>
          <w:rFonts w:ascii="ＭＳ 明朝" w:eastAsia="ＭＳ 明朝" w:hAnsi="ＭＳ 明朝"/>
        </w:rPr>
      </w:pPr>
      <w:r w:rsidRPr="003175FE">
        <w:rPr>
          <w:rFonts w:ascii="ＭＳ 明朝" w:eastAsia="ＭＳ 明朝" w:hAnsi="ＭＳ 明朝" w:hint="eastAsia"/>
          <w:sz w:val="24"/>
        </w:rPr>
        <w:t>９　今後の公共施設の活用等について、あなたが感じていることや思っていることがあれば教えてください。（自由記載）</w:t>
      </w:r>
    </w:p>
    <w:p w:rsidR="003175FE" w:rsidRPr="003175FE" w:rsidRDefault="003175FE" w:rsidP="003175FE">
      <w:pPr>
        <w:rPr>
          <w:rFonts w:ascii="ＭＳ 明朝" w:eastAsia="ＭＳ 明朝" w:hAnsi="ＭＳ 明朝"/>
        </w:rPr>
      </w:pPr>
      <w:r w:rsidRPr="003175FE">
        <w:rPr>
          <w:rFonts w:ascii="ＭＳ 明朝" w:eastAsia="ＭＳ 明朝" w:hAnsi="ＭＳ 明朝" w:hint="eastAsia"/>
          <w:noProof/>
          <w:sz w:val="24"/>
        </w:rPr>
        <mc:AlternateContent>
          <mc:Choice Requires="wps">
            <w:drawing>
              <wp:anchor distT="0" distB="0" distL="114300" distR="114300" simplePos="0" relativeHeight="251781632" behindDoc="0" locked="0" layoutInCell="1" allowOverlap="1">
                <wp:simplePos x="0" y="0"/>
                <wp:positionH relativeFrom="column">
                  <wp:posOffset>57150</wp:posOffset>
                </wp:positionH>
                <wp:positionV relativeFrom="paragraph">
                  <wp:posOffset>133350</wp:posOffset>
                </wp:positionV>
                <wp:extent cx="6086475" cy="46767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6086475" cy="4676775"/>
                        </a:xfrm>
                        <a:prstGeom prst="rect">
                          <a:avLst/>
                        </a:prstGeom>
                        <a:solidFill>
                          <a:schemeClr val="lt1"/>
                        </a:solidFill>
                        <a:ln w="6350">
                          <a:solidFill>
                            <a:prstClr val="black"/>
                          </a:solidFill>
                        </a:ln>
                      </wps:spPr>
                      <wps:txbx>
                        <w:txbxContent>
                          <w:p w:rsidR="00C36559" w:rsidRPr="003175FE" w:rsidRDefault="00C36559" w:rsidP="00C36559">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・市民や利用者の利便性と縮減を両立させることを考慮すべきと考える。</w:t>
                            </w:r>
                          </w:p>
                          <w:p w:rsidR="00351735" w:rsidRDefault="00351735" w:rsidP="00C36559">
                            <w:pPr>
                              <w:widowControl/>
                              <w:rPr>
                                <w:rFonts w:ascii="ＭＳ 明朝" w:eastAsia="ＭＳ 明朝" w:hAnsi="ＭＳ 明朝" w:cs="ＭＳ Ｐゴシック"/>
                                <w:color w:val="000000"/>
                                <w:kern w:val="0"/>
                                <w:sz w:val="24"/>
                                <w:szCs w:val="24"/>
                              </w:rPr>
                            </w:pPr>
                          </w:p>
                          <w:p w:rsidR="00C36559" w:rsidRPr="003175FE" w:rsidRDefault="00C36559" w:rsidP="00C36559">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・主要な施設が遠くても、市民SCが近くにあれば、簡単な用事はそちらで済ませることができるので、統廃合で施設を減らしても、その分小規模なセンターなどを作ることで対応できると考える。</w:t>
                            </w:r>
                          </w:p>
                          <w:p w:rsidR="00351735" w:rsidRDefault="00351735" w:rsidP="003175FE">
                            <w:pPr>
                              <w:widowControl/>
                              <w:rPr>
                                <w:rFonts w:ascii="ＭＳ 明朝" w:eastAsia="ＭＳ 明朝" w:hAnsi="ＭＳ 明朝" w:cs="ＭＳ Ｐゴシック"/>
                                <w:color w:val="000000"/>
                                <w:kern w:val="0"/>
                                <w:sz w:val="24"/>
                                <w:szCs w:val="24"/>
                              </w:rPr>
                            </w:pPr>
                          </w:p>
                          <w:p w:rsidR="003175FE" w:rsidRPr="003175FE" w:rsidRDefault="003175FE" w:rsidP="003175FE">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自分が使わなくとも必要としている人がいる限りいらないとは言えない。なくしてしまうなら、代わりの場所まで行きやすいような工夫が必要。公共施設まで行けるバス、タクシーなど（公共交通機関）があると便利。</w:t>
                            </w:r>
                          </w:p>
                          <w:p w:rsidR="00351735" w:rsidRDefault="00351735" w:rsidP="00B73B25">
                            <w:pPr>
                              <w:rPr>
                                <w:rFonts w:ascii="ＭＳ 明朝" w:eastAsia="ＭＳ 明朝" w:hAnsi="ＭＳ 明朝"/>
                                <w:sz w:val="24"/>
                                <w:szCs w:val="24"/>
                              </w:rPr>
                            </w:pPr>
                          </w:p>
                          <w:p w:rsidR="00B73B25" w:rsidRPr="003175FE" w:rsidRDefault="00B73B25" w:rsidP="00B73B25">
                            <w:pPr>
                              <w:rPr>
                                <w:rFonts w:ascii="ＭＳ 明朝" w:eastAsia="ＭＳ 明朝" w:hAnsi="ＭＳ 明朝"/>
                                <w:sz w:val="24"/>
                                <w:szCs w:val="24"/>
                              </w:rPr>
                            </w:pPr>
                            <w:r w:rsidRPr="003175FE">
                              <w:rPr>
                                <w:rFonts w:ascii="ＭＳ 明朝" w:eastAsia="ＭＳ 明朝" w:hAnsi="ＭＳ 明朝" w:hint="eastAsia"/>
                                <w:sz w:val="24"/>
                                <w:szCs w:val="24"/>
                              </w:rPr>
                              <w:t>・</w:t>
                            </w:r>
                            <w:r w:rsidR="003D3ED1">
                              <w:rPr>
                                <w:rFonts w:ascii="ＭＳ 明朝" w:eastAsia="ＭＳ 明朝" w:hAnsi="ＭＳ 明朝" w:hint="eastAsia"/>
                                <w:sz w:val="24"/>
                                <w:szCs w:val="24"/>
                              </w:rPr>
                              <w:t>若年層の利用が少ないような気がする</w:t>
                            </w:r>
                            <w:r w:rsidRPr="003175FE">
                              <w:rPr>
                                <w:rFonts w:ascii="ＭＳ 明朝" w:eastAsia="ＭＳ 明朝" w:hAnsi="ＭＳ 明朝" w:hint="eastAsia"/>
                                <w:sz w:val="24"/>
                                <w:szCs w:val="24"/>
                              </w:rPr>
                              <w:t>。その</w:t>
                            </w:r>
                            <w:r w:rsidR="003D3ED1">
                              <w:rPr>
                                <w:rFonts w:ascii="ＭＳ 明朝" w:eastAsia="ＭＳ 明朝" w:hAnsi="ＭＳ 明朝" w:hint="eastAsia"/>
                                <w:sz w:val="24"/>
                                <w:szCs w:val="24"/>
                              </w:rPr>
                              <w:t>ため、どの世代でも利用しやすいサービスがあったらいいなと思う</w:t>
                            </w:r>
                            <w:r w:rsidRPr="003175FE">
                              <w:rPr>
                                <w:rFonts w:ascii="ＭＳ 明朝" w:eastAsia="ＭＳ 明朝" w:hAnsi="ＭＳ 明朝" w:hint="eastAsia"/>
                                <w:sz w:val="24"/>
                                <w:szCs w:val="24"/>
                              </w:rPr>
                              <w:t>。</w:t>
                            </w:r>
                          </w:p>
                          <w:p w:rsidR="0049211A" w:rsidRDefault="0049211A" w:rsidP="00B73B25">
                            <w:pPr>
                              <w:rPr>
                                <w:rFonts w:ascii="ＭＳ 明朝" w:eastAsia="ＭＳ 明朝" w:hAnsi="ＭＳ 明朝"/>
                                <w:sz w:val="24"/>
                                <w:szCs w:val="24"/>
                              </w:rPr>
                            </w:pPr>
                          </w:p>
                          <w:p w:rsidR="00B73B25" w:rsidRPr="003175FE" w:rsidRDefault="00B73B25" w:rsidP="00B73B25">
                            <w:pPr>
                              <w:rPr>
                                <w:rFonts w:ascii="ＭＳ 明朝" w:eastAsia="ＭＳ 明朝" w:hAnsi="ＭＳ 明朝"/>
                                <w:sz w:val="24"/>
                                <w:szCs w:val="24"/>
                              </w:rPr>
                            </w:pPr>
                            <w:r w:rsidRPr="003175FE">
                              <w:rPr>
                                <w:rFonts w:ascii="ＭＳ 明朝" w:eastAsia="ＭＳ 明朝" w:hAnsi="ＭＳ 明朝" w:hint="eastAsia"/>
                                <w:sz w:val="24"/>
                                <w:szCs w:val="24"/>
                              </w:rPr>
                              <w:t>・老朽化が起きている建物に関して、建て直しや修理などは当然必要だと思うが、どの選択にせよお金がかかってくる点がどうしても問題点になると思うので、そこが難しいと感じました。</w:t>
                            </w:r>
                          </w:p>
                          <w:p w:rsidR="00351735" w:rsidRDefault="00351735" w:rsidP="00B73B25">
                            <w:pPr>
                              <w:rPr>
                                <w:rFonts w:ascii="ＭＳ 明朝" w:eastAsia="ＭＳ 明朝" w:hAnsi="ＭＳ 明朝"/>
                                <w:sz w:val="24"/>
                                <w:szCs w:val="24"/>
                              </w:rPr>
                            </w:pPr>
                          </w:p>
                          <w:p w:rsidR="00C36559" w:rsidRPr="003175FE" w:rsidRDefault="00B73B25" w:rsidP="00B73B25">
                            <w:pPr>
                              <w:rPr>
                                <w:rFonts w:ascii="ＭＳ 明朝" w:eastAsia="ＭＳ 明朝" w:hAnsi="ＭＳ 明朝"/>
                                <w:sz w:val="24"/>
                                <w:szCs w:val="24"/>
                              </w:rPr>
                            </w:pPr>
                            <w:r w:rsidRPr="003175FE">
                              <w:rPr>
                                <w:rFonts w:ascii="ＭＳ 明朝" w:eastAsia="ＭＳ 明朝" w:hAnsi="ＭＳ 明朝" w:hint="eastAsia"/>
                                <w:sz w:val="24"/>
                                <w:szCs w:val="24"/>
                              </w:rPr>
                              <w:t>・無駄をなくすことが大切だと思う。</w:t>
                            </w:r>
                          </w:p>
                          <w:p w:rsidR="00351735" w:rsidRDefault="00351735" w:rsidP="00B73B25">
                            <w:pPr>
                              <w:widowControl/>
                              <w:rPr>
                                <w:rFonts w:ascii="ＭＳ 明朝" w:eastAsia="ＭＳ 明朝" w:hAnsi="ＭＳ 明朝" w:cs="ＭＳ Ｐゴシック"/>
                                <w:color w:val="000000"/>
                                <w:kern w:val="0"/>
                                <w:sz w:val="24"/>
                                <w:szCs w:val="24"/>
                              </w:rPr>
                            </w:pPr>
                          </w:p>
                          <w:p w:rsidR="00B73B25" w:rsidRPr="003175FE" w:rsidRDefault="00B73B25" w:rsidP="00B73B25">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・民間の意見を取り入れることで協力が得られると思う。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4" type="#_x0000_t202" style="position:absolute;left:0;text-align:left;margin-left:4.5pt;margin-top:10.5pt;width:479.25pt;height:368.2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" fillcolor="white [3201]" strokeweight=".5pt">
                <v:textbox>
                  <w:txbxContent>
                    <w:p w:rsidR="00C36559" w:rsidRPr="003175FE" w:rsidRDefault="00C36559" w:rsidP="00C36559">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・市民や利用者の利便性と縮減を両立させることを考慮すべきと考える。</w:t>
                      </w:r>
                    </w:p>
                    <w:p w:rsidR="00351735" w:rsidRDefault="00351735" w:rsidP="00C36559">
                      <w:pPr>
                        <w:widowControl/>
                        <w:rPr>
                          <w:rFonts w:ascii="ＭＳ 明朝" w:eastAsia="ＭＳ 明朝" w:hAnsi="ＭＳ 明朝" w:cs="ＭＳ Ｐゴシック"/>
                          <w:color w:val="000000"/>
                          <w:kern w:val="0"/>
                          <w:sz w:val="24"/>
                          <w:szCs w:val="24"/>
                        </w:rPr>
                      </w:pPr>
                    </w:p>
                    <w:p w:rsidR="00C36559" w:rsidRPr="003175FE" w:rsidRDefault="00C36559" w:rsidP="00C36559">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・主要な施設が遠くても、市民SCが近くにあれば、簡単な用事はそちらで済ませることができるので、統廃合で施設を減らしても、その分小規模なセンターなどを作ることで対応できると考える。</w:t>
                      </w:r>
                    </w:p>
                    <w:p w:rsidR="00351735" w:rsidRDefault="00351735" w:rsidP="003175FE">
                      <w:pPr>
                        <w:widowControl/>
                        <w:rPr>
                          <w:rFonts w:ascii="ＭＳ 明朝" w:eastAsia="ＭＳ 明朝" w:hAnsi="ＭＳ 明朝" w:cs="ＭＳ Ｐゴシック"/>
                          <w:color w:val="000000"/>
                          <w:kern w:val="0"/>
                          <w:sz w:val="24"/>
                          <w:szCs w:val="24"/>
                        </w:rPr>
                      </w:pPr>
                    </w:p>
                    <w:p w:rsidR="003175FE" w:rsidRPr="003175FE" w:rsidRDefault="003175FE" w:rsidP="003175FE">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自分が使わなくとも必要としている人がいる限りいらないとは言えない。なくしてしまうなら、代わりの場所まで行きやすいような工夫が必要。公共施設まで行けるバス、タクシーなど（公共交通機関）があると便利。</w:t>
                      </w:r>
                    </w:p>
                    <w:p w:rsidR="00351735" w:rsidRDefault="00351735" w:rsidP="00B73B25">
                      <w:pPr>
                        <w:rPr>
                          <w:rFonts w:ascii="ＭＳ 明朝" w:eastAsia="ＭＳ 明朝" w:hAnsi="ＭＳ 明朝"/>
                          <w:sz w:val="24"/>
                          <w:szCs w:val="24"/>
                        </w:rPr>
                      </w:pPr>
                    </w:p>
                    <w:p w:rsidR="00B73B25" w:rsidRPr="003175FE" w:rsidRDefault="00B73B25" w:rsidP="00B73B25">
                      <w:pPr>
                        <w:rPr>
                          <w:rFonts w:ascii="ＭＳ 明朝" w:eastAsia="ＭＳ 明朝" w:hAnsi="ＭＳ 明朝"/>
                          <w:sz w:val="24"/>
                          <w:szCs w:val="24"/>
                        </w:rPr>
                      </w:pPr>
                      <w:r w:rsidRPr="003175FE">
                        <w:rPr>
                          <w:rFonts w:ascii="ＭＳ 明朝" w:eastAsia="ＭＳ 明朝" w:hAnsi="ＭＳ 明朝" w:hint="eastAsia"/>
                          <w:sz w:val="24"/>
                          <w:szCs w:val="24"/>
                        </w:rPr>
                        <w:t>・</w:t>
                      </w:r>
                      <w:r w:rsidR="003D3ED1">
                        <w:rPr>
                          <w:rFonts w:ascii="ＭＳ 明朝" w:eastAsia="ＭＳ 明朝" w:hAnsi="ＭＳ 明朝" w:hint="eastAsia"/>
                          <w:sz w:val="24"/>
                          <w:szCs w:val="24"/>
                        </w:rPr>
                        <w:t>若年層の利用が少ないような気がする</w:t>
                      </w:r>
                      <w:r w:rsidRPr="003175FE">
                        <w:rPr>
                          <w:rFonts w:ascii="ＭＳ 明朝" w:eastAsia="ＭＳ 明朝" w:hAnsi="ＭＳ 明朝" w:hint="eastAsia"/>
                          <w:sz w:val="24"/>
                          <w:szCs w:val="24"/>
                        </w:rPr>
                        <w:t>。その</w:t>
                      </w:r>
                      <w:r w:rsidR="003D3ED1">
                        <w:rPr>
                          <w:rFonts w:ascii="ＭＳ 明朝" w:eastAsia="ＭＳ 明朝" w:hAnsi="ＭＳ 明朝" w:hint="eastAsia"/>
                          <w:sz w:val="24"/>
                          <w:szCs w:val="24"/>
                        </w:rPr>
                        <w:t>ため、どの世代でも利用しやすいサービスがあったらいいなと思う</w:t>
                      </w:r>
                      <w:r w:rsidRPr="003175FE">
                        <w:rPr>
                          <w:rFonts w:ascii="ＭＳ 明朝" w:eastAsia="ＭＳ 明朝" w:hAnsi="ＭＳ 明朝" w:hint="eastAsia"/>
                          <w:sz w:val="24"/>
                          <w:szCs w:val="24"/>
                        </w:rPr>
                        <w:t>。</w:t>
                      </w:r>
                    </w:p>
                    <w:p w:rsidR="0049211A" w:rsidRDefault="0049211A" w:rsidP="00B73B25">
                      <w:pPr>
                        <w:rPr>
                          <w:rFonts w:ascii="ＭＳ 明朝" w:eastAsia="ＭＳ 明朝" w:hAnsi="ＭＳ 明朝"/>
                          <w:sz w:val="24"/>
                          <w:szCs w:val="24"/>
                        </w:rPr>
                      </w:pPr>
                    </w:p>
                    <w:p w:rsidR="00B73B25" w:rsidRPr="003175FE" w:rsidRDefault="00B73B25" w:rsidP="00B73B25">
                      <w:pPr>
                        <w:rPr>
                          <w:rFonts w:ascii="ＭＳ 明朝" w:eastAsia="ＭＳ 明朝" w:hAnsi="ＭＳ 明朝"/>
                          <w:sz w:val="24"/>
                          <w:szCs w:val="24"/>
                        </w:rPr>
                      </w:pPr>
                      <w:r w:rsidRPr="003175FE">
                        <w:rPr>
                          <w:rFonts w:ascii="ＭＳ 明朝" w:eastAsia="ＭＳ 明朝" w:hAnsi="ＭＳ 明朝" w:hint="eastAsia"/>
                          <w:sz w:val="24"/>
                          <w:szCs w:val="24"/>
                        </w:rPr>
                        <w:t>・老朽化が起きている建物に関して、建て直しや修理などは当然必要だと思うが、どの選択にせよお金がかかってくる点がどうしても問題点になると思うので、そこが難しいと感じました。</w:t>
                      </w:r>
                    </w:p>
                    <w:p w:rsidR="00351735" w:rsidRDefault="00351735" w:rsidP="00B73B25">
                      <w:pPr>
                        <w:rPr>
                          <w:rFonts w:ascii="ＭＳ 明朝" w:eastAsia="ＭＳ 明朝" w:hAnsi="ＭＳ 明朝"/>
                          <w:sz w:val="24"/>
                          <w:szCs w:val="24"/>
                        </w:rPr>
                      </w:pPr>
                    </w:p>
                    <w:p w:rsidR="00C36559" w:rsidRPr="003175FE" w:rsidRDefault="00B73B25" w:rsidP="00B73B25">
                      <w:pPr>
                        <w:rPr>
                          <w:rFonts w:ascii="ＭＳ 明朝" w:eastAsia="ＭＳ 明朝" w:hAnsi="ＭＳ 明朝"/>
                          <w:sz w:val="24"/>
                          <w:szCs w:val="24"/>
                        </w:rPr>
                      </w:pPr>
                      <w:r w:rsidRPr="003175FE">
                        <w:rPr>
                          <w:rFonts w:ascii="ＭＳ 明朝" w:eastAsia="ＭＳ 明朝" w:hAnsi="ＭＳ 明朝" w:hint="eastAsia"/>
                          <w:sz w:val="24"/>
                          <w:szCs w:val="24"/>
                        </w:rPr>
                        <w:t>・無駄をなくすことが大切だと思う。</w:t>
                      </w:r>
                    </w:p>
                    <w:p w:rsidR="00351735" w:rsidRDefault="00351735" w:rsidP="00B73B25">
                      <w:pPr>
                        <w:widowControl/>
                        <w:rPr>
                          <w:rFonts w:ascii="ＭＳ 明朝" w:eastAsia="ＭＳ 明朝" w:hAnsi="ＭＳ 明朝" w:cs="ＭＳ Ｐゴシック"/>
                          <w:color w:val="000000"/>
                          <w:kern w:val="0"/>
                          <w:sz w:val="24"/>
                          <w:szCs w:val="24"/>
                        </w:rPr>
                      </w:pPr>
                    </w:p>
                    <w:p w:rsidR="00B73B25" w:rsidRPr="003175FE" w:rsidRDefault="00B73B25" w:rsidP="00B73B25">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・民間の意見を取り入れることで協力が得られると思う。</w:t>
                      </w:r>
                    </w:p>
                  </w:txbxContent>
                </v:textbox>
              </v:shape>
            </w:pict>
          </mc:Fallback>
        </mc:AlternateContent>
      </w: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Pr="003175FE" w:rsidRDefault="003175FE" w:rsidP="003175FE">
      <w:pPr>
        <w:rPr>
          <w:rFonts w:ascii="ＭＳ 明朝" w:eastAsia="ＭＳ 明朝" w:hAnsi="ＭＳ 明朝"/>
        </w:rPr>
      </w:pPr>
    </w:p>
    <w:p w:rsidR="003175FE" w:rsidRDefault="003175FE" w:rsidP="003175FE">
      <w:pPr>
        <w:rPr>
          <w:rFonts w:ascii="ＭＳ 明朝" w:eastAsia="ＭＳ 明朝" w:hAnsi="ＭＳ 明朝"/>
        </w:rPr>
      </w:pPr>
    </w:p>
    <w:p w:rsidR="0078164B" w:rsidRDefault="0078164B" w:rsidP="003175FE">
      <w:pPr>
        <w:jc w:val="right"/>
        <w:rPr>
          <w:rFonts w:ascii="ＭＳ 明朝" w:eastAsia="ＭＳ 明朝" w:hAnsi="ＭＳ 明朝"/>
        </w:rPr>
      </w:pPr>
    </w:p>
    <w:p w:rsidR="003175FE" w:rsidRDefault="003175FE" w:rsidP="003175FE">
      <w:pPr>
        <w:jc w:val="right"/>
        <w:rPr>
          <w:rFonts w:ascii="ＭＳ 明朝" w:eastAsia="ＭＳ 明朝" w:hAnsi="ＭＳ 明朝"/>
        </w:rPr>
      </w:pPr>
    </w:p>
    <w:p w:rsidR="003175FE" w:rsidRDefault="003175FE" w:rsidP="003175FE">
      <w:pPr>
        <w:jc w:val="right"/>
        <w:rPr>
          <w:rFonts w:ascii="ＭＳ 明朝" w:eastAsia="ＭＳ 明朝" w:hAnsi="ＭＳ 明朝"/>
        </w:rPr>
      </w:pPr>
    </w:p>
    <w:p w:rsidR="003175FE" w:rsidRDefault="003175FE" w:rsidP="003175FE">
      <w:pPr>
        <w:jc w:val="right"/>
        <w:rPr>
          <w:rFonts w:ascii="ＭＳ 明朝" w:eastAsia="ＭＳ 明朝" w:hAnsi="ＭＳ 明朝"/>
        </w:rPr>
      </w:pPr>
    </w:p>
    <w:p w:rsidR="003175FE" w:rsidRDefault="003175FE" w:rsidP="003175FE">
      <w:pPr>
        <w:jc w:val="right"/>
        <w:rPr>
          <w:rFonts w:ascii="ＭＳ 明朝" w:eastAsia="ＭＳ 明朝" w:hAnsi="ＭＳ 明朝"/>
        </w:rPr>
      </w:pPr>
    </w:p>
    <w:p w:rsidR="003175FE" w:rsidRPr="003175FE" w:rsidRDefault="003175FE" w:rsidP="003175FE">
      <w:pPr>
        <w:rPr>
          <w:rFonts w:ascii="ＭＳ 明朝" w:eastAsia="ＭＳ 明朝" w:hAnsi="ＭＳ 明朝"/>
        </w:rPr>
      </w:pPr>
      <w:r>
        <w:rPr>
          <w:rFonts w:ascii="ＭＳ 明朝" w:eastAsia="ＭＳ 明朝" w:hAnsi="ＭＳ 明朝" w:cs="ＭＳ Ｐゴシック" w:hint="eastAsia"/>
          <w:noProof/>
          <w:color w:val="000000"/>
          <w:kern w:val="0"/>
          <w:sz w:val="24"/>
          <w:szCs w:val="24"/>
        </w:rPr>
        <w:lastRenderedPageBreak/>
        <mc:AlternateContent>
          <mc:Choice Requires="wps">
            <w:drawing>
              <wp:anchor distT="0" distB="0" distL="114300" distR="114300" simplePos="0" relativeHeight="251782656" behindDoc="0" locked="0" layoutInCell="1" allowOverlap="1">
                <wp:simplePos x="0" y="0"/>
                <wp:positionH relativeFrom="column">
                  <wp:posOffset>57150</wp:posOffset>
                </wp:positionH>
                <wp:positionV relativeFrom="paragraph">
                  <wp:posOffset>85725</wp:posOffset>
                </wp:positionV>
                <wp:extent cx="6000750" cy="13525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6000750" cy="1352550"/>
                        </a:xfrm>
                        <a:prstGeom prst="rect">
                          <a:avLst/>
                        </a:prstGeom>
                        <a:solidFill>
                          <a:schemeClr val="lt1"/>
                        </a:solidFill>
                        <a:ln w="6350">
                          <a:solidFill>
                            <a:prstClr val="black"/>
                          </a:solidFill>
                        </a:ln>
                      </wps:spPr>
                      <wps:txbx>
                        <w:txbxContent>
                          <w:p w:rsidR="003175FE" w:rsidRPr="003175FE" w:rsidRDefault="003175FE" w:rsidP="003175FE">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・民間で同様の施設がある場合、そこの差別化をしっかりしていかないとある意味がないと感じます。</w:t>
                            </w:r>
                          </w:p>
                          <w:p w:rsidR="00351735" w:rsidRDefault="00351735" w:rsidP="003175FE">
                            <w:pPr>
                              <w:widowControl/>
                              <w:rPr>
                                <w:rFonts w:ascii="ＭＳ 明朝" w:eastAsia="ＭＳ 明朝" w:hAnsi="ＭＳ 明朝" w:cs="ＭＳ Ｐゴシック"/>
                                <w:color w:val="000000"/>
                                <w:kern w:val="0"/>
                                <w:sz w:val="24"/>
                                <w:szCs w:val="24"/>
                              </w:rPr>
                            </w:pPr>
                          </w:p>
                          <w:p w:rsidR="003175FE" w:rsidRPr="003175FE" w:rsidRDefault="003175FE" w:rsidP="003175FE">
                            <w:pPr>
                              <w:widowControl/>
                              <w:rPr>
                                <w:rFonts w:ascii="ＭＳ 明朝" w:eastAsia="ＭＳ 明朝" w:hAnsi="ＭＳ 明朝" w:cs="ＭＳ Ｐゴシック"/>
                                <w:color w:val="000000"/>
                                <w:kern w:val="0"/>
                                <w:sz w:val="20"/>
                                <w:szCs w:val="20"/>
                              </w:rPr>
                            </w:pPr>
                            <w:r w:rsidRPr="003175FE">
                              <w:rPr>
                                <w:rFonts w:ascii="ＭＳ 明朝" w:eastAsia="ＭＳ 明朝" w:hAnsi="ＭＳ 明朝" w:cs="ＭＳ Ｐゴシック" w:hint="eastAsia"/>
                                <w:color w:val="000000"/>
                                <w:kern w:val="0"/>
                                <w:sz w:val="24"/>
                                <w:szCs w:val="24"/>
                              </w:rPr>
                              <w:t>・前橋にはムダが多い。特に太陽の鐘。太陽の鐘が前橋のシンボルになって</w:t>
                            </w:r>
                            <w:r>
                              <w:rPr>
                                <w:rFonts w:ascii="ＭＳ 明朝" w:eastAsia="ＭＳ 明朝" w:hAnsi="ＭＳ 明朝" w:cs="ＭＳ Ｐゴシック" w:hint="eastAsia"/>
                                <w:color w:val="000000"/>
                                <w:kern w:val="0"/>
                                <w:sz w:val="24"/>
                                <w:szCs w:val="24"/>
                              </w:rPr>
                              <w:t>い</w:t>
                            </w:r>
                            <w:r w:rsidRPr="003175FE">
                              <w:rPr>
                                <w:rFonts w:ascii="ＭＳ 明朝" w:eastAsia="ＭＳ 明朝" w:hAnsi="ＭＳ 明朝" w:cs="ＭＳ Ｐゴシック" w:hint="eastAsia"/>
                                <w:color w:val="000000"/>
                                <w:kern w:val="0"/>
                                <w:sz w:val="24"/>
                                <w:szCs w:val="24"/>
                              </w:rPr>
                              <w:t>るとは言い難いし、維持費だけがかかる。</w:t>
                            </w:r>
                          </w:p>
                          <w:p w:rsidR="003175FE" w:rsidRPr="003175FE" w:rsidRDefault="00317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4.5pt;margin-top:6.75pt;width:472.5pt;height:10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" fillcolor="white [3201]" strokeweight=".5pt">
                <v:textbox>
                  <w:txbxContent>
                    <w:p w:rsidR="003175FE" w:rsidRPr="003175FE" w:rsidRDefault="003175FE" w:rsidP="003175FE">
                      <w:pPr>
                        <w:widowControl/>
                        <w:rPr>
                          <w:rFonts w:ascii="ＭＳ 明朝" w:eastAsia="ＭＳ 明朝" w:hAnsi="ＭＳ 明朝" w:cs="ＭＳ Ｐゴシック"/>
                          <w:color w:val="000000"/>
                          <w:kern w:val="0"/>
                          <w:sz w:val="24"/>
                          <w:szCs w:val="24"/>
                        </w:rPr>
                      </w:pPr>
                      <w:r w:rsidRPr="003175FE">
                        <w:rPr>
                          <w:rFonts w:ascii="ＭＳ 明朝" w:eastAsia="ＭＳ 明朝" w:hAnsi="ＭＳ 明朝" w:cs="ＭＳ Ｐゴシック" w:hint="eastAsia"/>
                          <w:color w:val="000000"/>
                          <w:kern w:val="0"/>
                          <w:sz w:val="24"/>
                          <w:szCs w:val="24"/>
                        </w:rPr>
                        <w:t>・民間で同様の施設がある場合、そこの差別化をしっかりしていかないとある意味がないと感じます。</w:t>
                      </w:r>
                    </w:p>
                    <w:p w:rsidR="00351735" w:rsidRDefault="00351735" w:rsidP="003175FE">
                      <w:pPr>
                        <w:widowControl/>
                        <w:rPr>
                          <w:rFonts w:ascii="ＭＳ 明朝" w:eastAsia="ＭＳ 明朝" w:hAnsi="ＭＳ 明朝" w:cs="ＭＳ Ｐゴシック"/>
                          <w:color w:val="000000"/>
                          <w:kern w:val="0"/>
                          <w:sz w:val="24"/>
                          <w:szCs w:val="24"/>
                        </w:rPr>
                      </w:pPr>
                    </w:p>
                    <w:p w:rsidR="003175FE" w:rsidRPr="003175FE" w:rsidRDefault="003175FE" w:rsidP="003175FE">
                      <w:pPr>
                        <w:widowControl/>
                        <w:rPr>
                          <w:rFonts w:ascii="ＭＳ 明朝" w:eastAsia="ＭＳ 明朝" w:hAnsi="ＭＳ 明朝" w:cs="ＭＳ Ｐゴシック"/>
                          <w:color w:val="000000"/>
                          <w:kern w:val="0"/>
                          <w:sz w:val="20"/>
                          <w:szCs w:val="20"/>
                        </w:rPr>
                      </w:pPr>
                      <w:r w:rsidRPr="003175FE">
                        <w:rPr>
                          <w:rFonts w:ascii="ＭＳ 明朝" w:eastAsia="ＭＳ 明朝" w:hAnsi="ＭＳ 明朝" w:cs="ＭＳ Ｐゴシック" w:hint="eastAsia"/>
                          <w:color w:val="000000"/>
                          <w:kern w:val="0"/>
                          <w:sz w:val="24"/>
                          <w:szCs w:val="24"/>
                        </w:rPr>
                        <w:t>・前橋にはムダが多い。特に太陽の鐘。太陽の鐘が前橋のシンボルになって</w:t>
                      </w:r>
                      <w:r>
                        <w:rPr>
                          <w:rFonts w:ascii="ＭＳ 明朝" w:eastAsia="ＭＳ 明朝" w:hAnsi="ＭＳ 明朝" w:cs="ＭＳ Ｐゴシック" w:hint="eastAsia"/>
                          <w:color w:val="000000"/>
                          <w:kern w:val="0"/>
                          <w:sz w:val="24"/>
                          <w:szCs w:val="24"/>
                        </w:rPr>
                        <w:t>い</w:t>
                      </w:r>
                      <w:r w:rsidRPr="003175FE">
                        <w:rPr>
                          <w:rFonts w:ascii="ＭＳ 明朝" w:eastAsia="ＭＳ 明朝" w:hAnsi="ＭＳ 明朝" w:cs="ＭＳ Ｐゴシック" w:hint="eastAsia"/>
                          <w:color w:val="000000"/>
                          <w:kern w:val="0"/>
                          <w:sz w:val="24"/>
                          <w:szCs w:val="24"/>
                        </w:rPr>
                        <w:t>るとは言い難いし、維持費だけがかかる。</w:t>
                      </w:r>
                    </w:p>
                    <w:p w:rsidR="003175FE" w:rsidRPr="003175FE" w:rsidRDefault="003175FE"/>
                  </w:txbxContent>
                </v:textbox>
              </v:shape>
            </w:pict>
          </mc:Fallback>
        </mc:AlternateContent>
      </w:r>
    </w:p>
    <w:p w:rsidR="003175FE" w:rsidRPr="003175FE" w:rsidRDefault="003175FE" w:rsidP="003175FE">
      <w:pPr>
        <w:jc w:val="right"/>
        <w:rPr>
          <w:rFonts w:ascii="ＭＳ 明朝" w:eastAsia="ＭＳ 明朝" w:hAnsi="ＭＳ 明朝"/>
        </w:rPr>
      </w:pPr>
    </w:p>
    <w:p w:rsidR="003175FE" w:rsidRPr="003175FE" w:rsidRDefault="003175FE" w:rsidP="003175FE">
      <w:pPr>
        <w:jc w:val="right"/>
        <w:rPr>
          <w:rFonts w:ascii="ＭＳ 明朝" w:eastAsia="ＭＳ 明朝" w:hAnsi="ＭＳ 明朝"/>
        </w:rPr>
      </w:pPr>
    </w:p>
    <w:sectPr w:rsidR="003175FE" w:rsidRPr="003175FE" w:rsidSect="000116C6">
      <w:headerReference w:type="default" r:id="rId31"/>
      <w:headerReference w:type="first" r:id="rId32"/>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B97" w:rsidRDefault="00471B97" w:rsidP="00054250">
      <w:r>
        <w:separator/>
      </w:r>
    </w:p>
  </w:endnote>
  <w:endnote w:type="continuationSeparator" w:id="0">
    <w:p w:rsidR="00471B97" w:rsidRDefault="00471B97" w:rsidP="00054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00000287"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B97" w:rsidRDefault="00471B97" w:rsidP="00054250">
      <w:r>
        <w:separator/>
      </w:r>
    </w:p>
  </w:footnote>
  <w:footnote w:type="continuationSeparator" w:id="0">
    <w:p w:rsidR="00471B97" w:rsidRDefault="00471B97" w:rsidP="00054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250" w:rsidRPr="00054250" w:rsidRDefault="00054250" w:rsidP="00054250">
    <w:pPr>
      <w:pStyle w:val="a3"/>
      <w:jc w:val="right"/>
      <w:rPr>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001" w:rsidRPr="000116C6" w:rsidRDefault="00701001" w:rsidP="00701001">
    <w:pPr>
      <w:pStyle w:val="a3"/>
      <w:jc w:val="right"/>
      <w:rPr>
        <w:rFonts w:ascii="ＭＳ 明朝" w:eastAsia="ＭＳ 明朝" w:hAnsi="ＭＳ 明朝"/>
      </w:rPr>
    </w:pPr>
    <w:r w:rsidRPr="000116C6">
      <w:rPr>
        <w:rFonts w:ascii="ＭＳ 明朝" w:eastAsia="ＭＳ 明朝" w:hAnsi="ＭＳ 明朝" w:hint="eastAsia"/>
      </w:rPr>
      <w:t>（</w:t>
    </w:r>
    <w:r w:rsidR="000116C6" w:rsidRPr="000116C6">
      <w:rPr>
        <w:rFonts w:ascii="ＭＳ 明朝" w:eastAsia="ＭＳ 明朝" w:hAnsi="ＭＳ 明朝" w:hint="eastAsia"/>
      </w:rPr>
      <w:t>R2.1.24</w:t>
    </w:r>
    <w:r w:rsidR="00B16196" w:rsidRPr="000116C6">
      <w:rPr>
        <w:rFonts w:ascii="ＭＳ 明朝" w:eastAsia="ＭＳ 明朝" w:hAnsi="ＭＳ 明朝" w:hint="eastAsia"/>
      </w:rPr>
      <w:t>日</w:t>
    </w:r>
    <w:r w:rsidRPr="000116C6">
      <w:rPr>
        <w:rFonts w:ascii="ＭＳ 明朝" w:eastAsia="ＭＳ 明朝" w:hAnsi="ＭＳ 明朝" w:hint="eastAsia"/>
      </w:rPr>
      <w:t>実施</w:t>
    </w:r>
    <w:r w:rsidRPr="000116C6">
      <w:rPr>
        <w:rFonts w:ascii="ＭＳ 明朝" w:eastAsia="ＭＳ 明朝" w:hAnsi="ＭＳ 明朝" w:cs="ＭＳ 明朝"/>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250"/>
    <w:rsid w:val="000116C6"/>
    <w:rsid w:val="00054250"/>
    <w:rsid w:val="000B559A"/>
    <w:rsid w:val="000F392D"/>
    <w:rsid w:val="00113D82"/>
    <w:rsid w:val="001E66F6"/>
    <w:rsid w:val="00217325"/>
    <w:rsid w:val="002C38EA"/>
    <w:rsid w:val="003160B5"/>
    <w:rsid w:val="003175FE"/>
    <w:rsid w:val="00337E35"/>
    <w:rsid w:val="003455F9"/>
    <w:rsid w:val="00351735"/>
    <w:rsid w:val="00363E41"/>
    <w:rsid w:val="003D3ED1"/>
    <w:rsid w:val="003F1A8A"/>
    <w:rsid w:val="00471B97"/>
    <w:rsid w:val="004903F3"/>
    <w:rsid w:val="0049211A"/>
    <w:rsid w:val="004A2E69"/>
    <w:rsid w:val="005148BC"/>
    <w:rsid w:val="00532D9C"/>
    <w:rsid w:val="0055264F"/>
    <w:rsid w:val="005D5D98"/>
    <w:rsid w:val="00610936"/>
    <w:rsid w:val="00687CF1"/>
    <w:rsid w:val="006A73F6"/>
    <w:rsid w:val="006D32F4"/>
    <w:rsid w:val="006E0057"/>
    <w:rsid w:val="006E0177"/>
    <w:rsid w:val="006E70DB"/>
    <w:rsid w:val="00701001"/>
    <w:rsid w:val="00702F4E"/>
    <w:rsid w:val="0078164B"/>
    <w:rsid w:val="007C3A79"/>
    <w:rsid w:val="007C3EF8"/>
    <w:rsid w:val="007C4462"/>
    <w:rsid w:val="007C59EA"/>
    <w:rsid w:val="007F0909"/>
    <w:rsid w:val="008A4033"/>
    <w:rsid w:val="008E49A6"/>
    <w:rsid w:val="008F1A61"/>
    <w:rsid w:val="00937165"/>
    <w:rsid w:val="009664B3"/>
    <w:rsid w:val="00A3077F"/>
    <w:rsid w:val="00AC7A7A"/>
    <w:rsid w:val="00AD5A4C"/>
    <w:rsid w:val="00AF6DFE"/>
    <w:rsid w:val="00B03F41"/>
    <w:rsid w:val="00B16196"/>
    <w:rsid w:val="00B71AF4"/>
    <w:rsid w:val="00B73B25"/>
    <w:rsid w:val="00C128B3"/>
    <w:rsid w:val="00C36559"/>
    <w:rsid w:val="00C57170"/>
    <w:rsid w:val="00D66475"/>
    <w:rsid w:val="00D71D7C"/>
    <w:rsid w:val="00DA42A8"/>
    <w:rsid w:val="00DD2150"/>
    <w:rsid w:val="00E509EC"/>
    <w:rsid w:val="00E96320"/>
    <w:rsid w:val="00EB004C"/>
    <w:rsid w:val="00EB3C2D"/>
    <w:rsid w:val="00EB637A"/>
    <w:rsid w:val="00F36501"/>
    <w:rsid w:val="00F73C1A"/>
    <w:rsid w:val="00FA0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09FFE19-501F-4196-A9C4-7DEB8B7A5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4250"/>
    <w:pPr>
      <w:tabs>
        <w:tab w:val="center" w:pos="4252"/>
        <w:tab w:val="right" w:pos="8504"/>
      </w:tabs>
      <w:snapToGrid w:val="0"/>
    </w:pPr>
  </w:style>
  <w:style w:type="character" w:customStyle="1" w:styleId="a4">
    <w:name w:val="ヘッダー (文字)"/>
    <w:basedOn w:val="a0"/>
    <w:link w:val="a3"/>
    <w:uiPriority w:val="99"/>
    <w:rsid w:val="00054250"/>
  </w:style>
  <w:style w:type="paragraph" w:styleId="a5">
    <w:name w:val="footer"/>
    <w:basedOn w:val="a"/>
    <w:link w:val="a6"/>
    <w:uiPriority w:val="99"/>
    <w:unhideWhenUsed/>
    <w:rsid w:val="00054250"/>
    <w:pPr>
      <w:tabs>
        <w:tab w:val="center" w:pos="4252"/>
        <w:tab w:val="right" w:pos="8504"/>
      </w:tabs>
      <w:snapToGrid w:val="0"/>
    </w:pPr>
  </w:style>
  <w:style w:type="character" w:customStyle="1" w:styleId="a6">
    <w:name w:val="フッター (文字)"/>
    <w:basedOn w:val="a0"/>
    <w:link w:val="a5"/>
    <w:uiPriority w:val="99"/>
    <w:rsid w:val="00054250"/>
  </w:style>
  <w:style w:type="table" w:styleId="a7">
    <w:name w:val="Table Grid"/>
    <w:basedOn w:val="a1"/>
    <w:uiPriority w:val="39"/>
    <w:rsid w:val="00610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1619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161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59">
      <w:bodyDiv w:val="1"/>
      <w:marLeft w:val="0"/>
      <w:marRight w:val="0"/>
      <w:marTop w:val="0"/>
      <w:marBottom w:val="0"/>
      <w:divBdr>
        <w:top w:val="none" w:sz="0" w:space="0" w:color="auto"/>
        <w:left w:val="none" w:sz="0" w:space="0" w:color="auto"/>
        <w:bottom w:val="none" w:sz="0" w:space="0" w:color="auto"/>
        <w:right w:val="none" w:sz="0" w:space="0" w:color="auto"/>
      </w:divBdr>
    </w:div>
    <w:div w:id="293297710">
      <w:bodyDiv w:val="1"/>
      <w:marLeft w:val="0"/>
      <w:marRight w:val="0"/>
      <w:marTop w:val="0"/>
      <w:marBottom w:val="0"/>
      <w:divBdr>
        <w:top w:val="none" w:sz="0" w:space="0" w:color="auto"/>
        <w:left w:val="none" w:sz="0" w:space="0" w:color="auto"/>
        <w:bottom w:val="none" w:sz="0" w:space="0" w:color="auto"/>
        <w:right w:val="none" w:sz="0" w:space="0" w:color="auto"/>
      </w:divBdr>
    </w:div>
    <w:div w:id="425081118">
      <w:bodyDiv w:val="1"/>
      <w:marLeft w:val="0"/>
      <w:marRight w:val="0"/>
      <w:marTop w:val="0"/>
      <w:marBottom w:val="0"/>
      <w:divBdr>
        <w:top w:val="none" w:sz="0" w:space="0" w:color="auto"/>
        <w:left w:val="none" w:sz="0" w:space="0" w:color="auto"/>
        <w:bottom w:val="none" w:sz="0" w:space="0" w:color="auto"/>
        <w:right w:val="none" w:sz="0" w:space="0" w:color="auto"/>
      </w:divBdr>
    </w:div>
    <w:div w:id="441845705">
      <w:bodyDiv w:val="1"/>
      <w:marLeft w:val="0"/>
      <w:marRight w:val="0"/>
      <w:marTop w:val="0"/>
      <w:marBottom w:val="0"/>
      <w:divBdr>
        <w:top w:val="none" w:sz="0" w:space="0" w:color="auto"/>
        <w:left w:val="none" w:sz="0" w:space="0" w:color="auto"/>
        <w:bottom w:val="none" w:sz="0" w:space="0" w:color="auto"/>
        <w:right w:val="none" w:sz="0" w:space="0" w:color="auto"/>
      </w:divBdr>
    </w:div>
    <w:div w:id="1335112917">
      <w:bodyDiv w:val="1"/>
      <w:marLeft w:val="0"/>
      <w:marRight w:val="0"/>
      <w:marTop w:val="0"/>
      <w:marBottom w:val="0"/>
      <w:divBdr>
        <w:top w:val="none" w:sz="0" w:space="0" w:color="auto"/>
        <w:left w:val="none" w:sz="0" w:space="0" w:color="auto"/>
        <w:bottom w:val="none" w:sz="0" w:space="0" w:color="auto"/>
        <w:right w:val="none" w:sz="0" w:space="0" w:color="auto"/>
      </w:divBdr>
    </w:div>
    <w:div w:id="1601402930">
      <w:bodyDiv w:val="1"/>
      <w:marLeft w:val="0"/>
      <w:marRight w:val="0"/>
      <w:marTop w:val="0"/>
      <w:marBottom w:val="0"/>
      <w:divBdr>
        <w:top w:val="none" w:sz="0" w:space="0" w:color="auto"/>
        <w:left w:val="none" w:sz="0" w:space="0" w:color="auto"/>
        <w:bottom w:val="none" w:sz="0" w:space="0" w:color="auto"/>
        <w:right w:val="none" w:sz="0" w:space="0" w:color="auto"/>
      </w:divBdr>
    </w:div>
    <w:div w:id="211278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__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__1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__1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1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___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___18.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___19.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___20.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___21.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___22.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161084\Desktop\&#12464;&#12521;&#125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ea"/>
                <a:ea typeface="+mn-ea"/>
                <a:cs typeface="+mn-cs"/>
              </a:defRPr>
            </a:pPr>
            <a:r>
              <a:rPr lang="ja-JP" altLang="en-US" sz="1400" b="1">
                <a:latin typeface="+mn-ea"/>
                <a:ea typeface="+mn-ea"/>
              </a:rPr>
              <a:t>年齢</a:t>
            </a:r>
            <a:endParaRPr lang="en-US" altLang="ja-JP" sz="1400" b="1">
              <a:latin typeface="+mn-ea"/>
              <a:ea typeface="+mn-ea"/>
            </a:endParaRPr>
          </a:p>
        </c:rich>
      </c:tx>
      <c:layout>
        <c:manualLayout>
          <c:xMode val="edge"/>
          <c:yMode val="edge"/>
          <c:x val="0.43282244178076468"/>
          <c:y val="5.255047843429019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ea"/>
              <a:ea typeface="+mn-ea"/>
              <a:cs typeface="+mn-cs"/>
            </a:defRPr>
          </a:pPr>
          <a:endParaRPr lang="ja-JP"/>
        </a:p>
      </c:txPr>
    </c:title>
    <c:autoTitleDeleted val="0"/>
    <c:plotArea>
      <c:layout>
        <c:manualLayout>
          <c:layoutTarget val="inner"/>
          <c:xMode val="edge"/>
          <c:yMode val="edge"/>
          <c:x val="0.20353310931674942"/>
          <c:y val="0.17599148531630396"/>
          <c:w val="0.62997241586839858"/>
          <c:h val="0.77878479756959507"/>
        </c:manualLayout>
      </c:layout>
      <c:pieChart>
        <c:varyColors val="1"/>
        <c:ser>
          <c:idx val="0"/>
          <c:order val="0"/>
          <c:explosion val="1"/>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AA3C-4252-A1E7-D0C9040C71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3C-4252-A1E7-D0C9040C71EE}"/>
              </c:ext>
            </c:extLst>
          </c:dPt>
          <c:dLbls>
            <c:dLbl>
              <c:idx val="0"/>
              <c:layout>
                <c:manualLayout>
                  <c:x val="-0.15470802614641321"/>
                  <c:y val="0.18284869903073139"/>
                </c:manualLayout>
              </c:layout>
              <c:tx>
                <c:rich>
                  <a:bodyPr rot="0" spcFirstLastPara="1" vertOverflow="ellipsis" vert="horz" wrap="square" lIns="38100" tIns="19050" rIns="38100" bIns="19050" anchor="ctr" anchorCtr="0">
                    <a:noAutofit/>
                  </a:bodyPr>
                  <a:lstStyle/>
                  <a:p>
                    <a:pPr algn="l">
                      <a:defRPr sz="1050" b="1" i="0" u="none" strike="noStrike" kern="1200" baseline="0">
                        <a:solidFill>
                          <a:schemeClr val="tx1">
                            <a:lumMod val="75000"/>
                            <a:lumOff val="25000"/>
                          </a:schemeClr>
                        </a:solidFill>
                        <a:latin typeface="+mn-lt"/>
                        <a:ea typeface="+mn-ea"/>
                        <a:cs typeface="+mn-cs"/>
                      </a:defRPr>
                    </a:pPr>
                    <a:fld id="{9F4023CB-CC2B-44E1-9629-F798A0B42113}" type="CATEGORYNAME">
                      <a:rPr lang="ja-JP" altLang="en-US" sz="1050" b="1"/>
                      <a:pPr algn="l">
                        <a:defRPr sz="1050" b="1"/>
                      </a:pPr>
                      <a:t>[分類名]</a:t>
                    </a:fld>
                    <a:endParaRPr lang="ja-JP" altLang="en-US" sz="1050" b="1"/>
                  </a:p>
                  <a:p>
                    <a:pPr algn="l">
                      <a:defRPr sz="1050" b="1"/>
                    </a:pPr>
                    <a:r>
                      <a:rPr lang="en-US" altLang="ja-JP" sz="1050" b="1"/>
                      <a:t>17</a:t>
                    </a:r>
                    <a:r>
                      <a:rPr lang="ja-JP" altLang="en-US" sz="1050" b="1"/>
                      <a:t>人（</a:t>
                    </a:r>
                    <a:r>
                      <a:rPr lang="en-US" altLang="ja-JP" sz="1050" b="1"/>
                      <a:t>29</a:t>
                    </a:r>
                    <a:r>
                      <a:rPr lang="ja-JP" altLang="en-US" sz="1050" b="1"/>
                      <a:t>％）</a:t>
                    </a:r>
                  </a:p>
                </c:rich>
              </c:tx>
              <c:spPr>
                <a:noFill/>
                <a:ln>
                  <a:noFill/>
                </a:ln>
                <a:effectLst/>
              </c:spPr>
              <c:txPr>
                <a:bodyPr rot="0" spcFirstLastPara="1" vertOverflow="ellipsis" vert="horz" wrap="square" lIns="38100" tIns="19050" rIns="38100" bIns="19050" anchor="ctr" anchorCtr="0">
                  <a:noAutofit/>
                </a:bodyPr>
                <a:lstStyle/>
                <a:p>
                  <a:pPr algn="l">
                    <a:defRPr sz="105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0.33267124339262605"/>
                      <c:h val="0.28414491856640189"/>
                    </c:manualLayout>
                  </c15:layout>
                  <c15:dlblFieldTable/>
                  <c15:showDataLabelsRange val="0"/>
                </c:ext>
                <c:ext xmlns:c16="http://schemas.microsoft.com/office/drawing/2014/chart" uri="{C3380CC4-5D6E-409C-BE32-E72D297353CC}">
                  <c16:uniqueId val="{00000001-AA3C-4252-A1E7-D0C9040C71EE}"/>
                </c:ext>
              </c:extLst>
            </c:dLbl>
            <c:dLbl>
              <c:idx val="1"/>
              <c:layout>
                <c:manualLayout>
                  <c:x val="0.33205476199897122"/>
                  <c:y val="-0.17755579971108262"/>
                </c:manualLayout>
              </c:layout>
              <c:tx>
                <c:rich>
                  <a:bodyPr rot="0" spcFirstLastPara="1" vertOverflow="ellipsis" vert="horz" wrap="square" lIns="38100" tIns="19050" rIns="38100" bIns="19050" anchor="ctr" anchorCtr="0">
                    <a:noAutofit/>
                  </a:bodyPr>
                  <a:lstStyle/>
                  <a:p>
                    <a:pPr algn="l">
                      <a:defRPr sz="1050" b="1" i="0" u="none" strike="noStrike" kern="1200" baseline="0">
                        <a:solidFill>
                          <a:schemeClr val="tx1">
                            <a:lumMod val="75000"/>
                            <a:lumOff val="25000"/>
                          </a:schemeClr>
                        </a:solidFill>
                        <a:latin typeface="+mn-lt"/>
                        <a:ea typeface="+mn-ea"/>
                        <a:cs typeface="+mn-cs"/>
                      </a:defRPr>
                    </a:pPr>
                    <a:r>
                      <a:rPr lang="en-US" altLang="ja-JP" sz="1050" b="1"/>
                      <a:t>20</a:t>
                    </a:r>
                    <a:r>
                      <a:rPr lang="ja-JP" altLang="en-US" sz="1050" b="1"/>
                      <a:t>代</a:t>
                    </a:r>
                  </a:p>
                  <a:p>
                    <a:pPr algn="l">
                      <a:defRPr sz="1050" b="1"/>
                    </a:pPr>
                    <a:fld id="{706DE6D7-1D7E-46F6-A67D-A6976899B6B6}" type="VALUE">
                      <a:rPr lang="en-US" altLang="ja-JP" sz="1050" b="1"/>
                      <a:pPr algn="l">
                        <a:defRPr sz="1050" b="1"/>
                      </a:pPr>
                      <a:t>[値]</a:t>
                    </a:fld>
                    <a:r>
                      <a:rPr lang="ja-JP" altLang="en-US" sz="1050" b="1"/>
                      <a:t>人（</a:t>
                    </a:r>
                    <a:r>
                      <a:rPr lang="en-US" altLang="ja-JP" sz="1050" b="1"/>
                      <a:t>71</a:t>
                    </a:r>
                    <a:r>
                      <a:rPr lang="ja-JP" altLang="en-US" sz="1050" b="1"/>
                      <a:t>％）</a:t>
                    </a:r>
                  </a:p>
                </c:rich>
              </c:tx>
              <c:spPr>
                <a:noFill/>
                <a:ln>
                  <a:noFill/>
                </a:ln>
                <a:effectLst/>
              </c:spPr>
              <c:txPr>
                <a:bodyPr rot="0" spcFirstLastPara="1" vertOverflow="ellipsis" vert="horz" wrap="square" lIns="38100" tIns="19050" rIns="38100" bIns="19050" anchor="ctr" anchorCtr="0">
                  <a:noAutofit/>
                </a:bodyPr>
                <a:lstStyle/>
                <a:p>
                  <a:pPr algn="l">
                    <a:defRPr sz="105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1"/>
              <c:showPercent val="0"/>
              <c:showBubbleSize val="0"/>
              <c:extLst>
                <c:ext xmlns:c15="http://schemas.microsoft.com/office/drawing/2012/chart" uri="{CE6537A1-D6FC-4f65-9D91-7224C49458BB}">
                  <c15:layout>
                    <c:manualLayout>
                      <c:w val="0.35866236776113292"/>
                      <c:h val="0.29127990005616106"/>
                    </c:manualLayout>
                  </c15:layout>
                  <c15:dlblFieldTable/>
                  <c15:showDataLabelsRange val="0"/>
                </c:ext>
                <c:ext xmlns:c16="http://schemas.microsoft.com/office/drawing/2014/chart" uri="{C3380CC4-5D6E-409C-BE32-E72D297353CC}">
                  <c16:uniqueId val="{00000003-AA3C-4252-A1E7-D0C9040C71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1"/>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集計結果!$C$6:$D$7</c:f>
              <c:strCache>
                <c:ptCount val="2"/>
                <c:pt idx="0">
                  <c:v>10代</c:v>
                </c:pt>
                <c:pt idx="1">
                  <c:v>20代</c:v>
                </c:pt>
              </c:strCache>
            </c:strRef>
          </c:cat>
          <c:val>
            <c:numRef>
              <c:f>集計結果!$E$6:$E$7</c:f>
              <c:numCache>
                <c:formatCode>General</c:formatCode>
                <c:ptCount val="2"/>
                <c:pt idx="0">
                  <c:v>17</c:v>
                </c:pt>
                <c:pt idx="1">
                  <c:v>42</c:v>
                </c:pt>
              </c:numCache>
            </c:numRef>
          </c:val>
          <c:extLst>
            <c:ext xmlns:c16="http://schemas.microsoft.com/office/drawing/2014/chart" uri="{C3380CC4-5D6E-409C-BE32-E72D297353CC}">
              <c16:uniqueId val="{00000004-AA3C-4252-A1E7-D0C9040C71E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ja-JP" altLang="en-US" sz="1200" b="1"/>
              <a:t>公民館・コミュニティセンター</a:t>
            </a:r>
            <a:endParaRPr lang="ja-JP" sz="1200" b="1"/>
          </a:p>
        </c:rich>
      </c:tx>
      <c:layout>
        <c:manualLayout>
          <c:xMode val="edge"/>
          <c:yMode val="edge"/>
          <c:x val="0.14525069850139699"/>
          <c:y val="2.2018807424912484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7932164930996528"/>
          <c:y val="0.26939675037506988"/>
          <c:w val="0.43580120226907121"/>
          <c:h val="0.63090771810435275"/>
        </c:manualLayout>
      </c:layout>
      <c:pieChart>
        <c:varyColors val="1"/>
        <c:ser>
          <c:idx val="0"/>
          <c:order val="0"/>
          <c:tx>
            <c:strRef>
              <c:f>Sheet2!$K$15:$K$19</c:f>
              <c:strCache>
                <c:ptCount val="5"/>
                <c:pt idx="0">
                  <c:v>ほとんど利用しない</c:v>
                </c:pt>
                <c:pt idx="1">
                  <c:v>年に数回</c:v>
                </c:pt>
                <c:pt idx="2">
                  <c:v>月に1回程度</c:v>
                </c:pt>
                <c:pt idx="3">
                  <c:v>週に1回以上</c:v>
                </c:pt>
                <c:pt idx="4">
                  <c:v>未回答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B2-453C-A6BC-EE62ED9BAF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B2-453C-A6BC-EE62ED9BAF4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3AB2-453C-A6BC-EE62ED9BAF43}"/>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3AB2-453C-A6BC-EE62ED9BAF43}"/>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3AB2-453C-A6BC-EE62ED9BAF43}"/>
              </c:ext>
            </c:extLst>
          </c:dPt>
          <c:dLbls>
            <c:dLbl>
              <c:idx val="0"/>
              <c:layout>
                <c:manualLayout>
                  <c:x val="-0.24160968588603843"/>
                  <c:y val="-0.1497340190819858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AC158021-4846-464E-A27C-F0E62809E3C6}" type="VALUE">
                      <a:rPr lang="en-US" altLang="ja-JP" sz="900" b="1"/>
                      <a:pPr>
                        <a:defRPr b="1"/>
                      </a:pPr>
                      <a:t>[値]</a:t>
                    </a:fld>
                    <a:r>
                      <a:rPr lang="ja-JP" altLang="en-US" sz="900" b="1"/>
                      <a:t>人（</a:t>
                    </a:r>
                    <a:r>
                      <a:rPr lang="en-US" altLang="ja-JP" sz="900" b="1"/>
                      <a:t>78</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8918161036322072"/>
                      <c:h val="0.32273070473911802"/>
                    </c:manualLayout>
                  </c15:layout>
                  <c15:dlblFieldTable/>
                  <c15:showDataLabelsRange val="0"/>
                </c:ext>
                <c:ext xmlns:c16="http://schemas.microsoft.com/office/drawing/2014/chart" uri="{C3380CC4-5D6E-409C-BE32-E72D297353CC}">
                  <c16:uniqueId val="{00000001-3AB2-453C-A6BC-EE62ED9BAF43}"/>
                </c:ext>
              </c:extLst>
            </c:dLbl>
            <c:dLbl>
              <c:idx val="1"/>
              <c:layout>
                <c:manualLayout>
                  <c:x val="0.17682680066937062"/>
                  <c:y val="0.1810783179614783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年に数回</a:t>
                    </a:r>
                  </a:p>
                  <a:p>
                    <a:pPr>
                      <a:defRPr sz="800" b="1"/>
                    </a:pPr>
                    <a:fld id="{AD57916B-6304-4C4C-8C74-D1BE214F60C5}" type="VALUE">
                      <a:rPr lang="en-US" altLang="ja-JP" sz="800" b="1"/>
                      <a:pPr>
                        <a:defRPr sz="800" b="1"/>
                      </a:pPr>
                      <a:t>[値]</a:t>
                    </a:fld>
                    <a:r>
                      <a:rPr lang="ja-JP" altLang="en-US" sz="800" b="1"/>
                      <a:t>人（</a:t>
                    </a:r>
                    <a:r>
                      <a:rPr lang="en-US" altLang="ja-JP" sz="800" b="1"/>
                      <a:t>16</a:t>
                    </a:r>
                    <a:r>
                      <a:rPr lang="ja-JP" altLang="en-US" sz="800" b="1"/>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8663246126492248"/>
                      <c:h val="0.22312538610133256"/>
                    </c:manualLayout>
                  </c15:layout>
                  <c15:dlblFieldTable/>
                  <c15:showDataLabelsRange val="0"/>
                </c:ext>
                <c:ext xmlns:c16="http://schemas.microsoft.com/office/drawing/2014/chart" uri="{C3380CC4-5D6E-409C-BE32-E72D297353CC}">
                  <c16:uniqueId val="{00000003-3AB2-453C-A6BC-EE62ED9BAF43}"/>
                </c:ext>
              </c:extLst>
            </c:dLbl>
            <c:dLbl>
              <c:idx val="2"/>
              <c:layout>
                <c:manualLayout>
                  <c:x val="-0.21980002065523496"/>
                  <c:y val="0.32248775758505455"/>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月に</a:t>
                    </a:r>
                    <a:fld id="{7DC9A119-4D66-48E9-A4AD-B6029312AC29}" type="VALUE">
                      <a:rPr lang="en-US" altLang="ja-JP" sz="800" b="1"/>
                      <a:pPr>
                        <a:defRPr sz="800" b="1"/>
                      </a:pPr>
                      <a:t>[値]</a:t>
                    </a:fld>
                    <a:r>
                      <a:rPr lang="ja-JP" altLang="en-US" sz="800" b="1"/>
                      <a:t>回程度</a:t>
                    </a:r>
                  </a:p>
                  <a:p>
                    <a:pPr>
                      <a:defRPr sz="800" b="1"/>
                    </a:pPr>
                    <a:r>
                      <a:rPr lang="en-US" altLang="ja-JP" sz="800" b="1"/>
                      <a:t>1</a:t>
                    </a:r>
                    <a:r>
                      <a:rPr lang="ja-JP" altLang="en-US" sz="800" b="1"/>
                      <a:t>人（２％）</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4761290322580645"/>
                      <c:h val="0.22298565419048649"/>
                    </c:manualLayout>
                  </c15:layout>
                  <c15:dlblFieldTable/>
                  <c15:showDataLabelsRange val="0"/>
                </c:ext>
                <c:ext xmlns:c16="http://schemas.microsoft.com/office/drawing/2014/chart" uri="{C3380CC4-5D6E-409C-BE32-E72D297353CC}">
                  <c16:uniqueId val="{00000005-3AB2-453C-A6BC-EE62ED9BAF43}"/>
                </c:ext>
              </c:extLst>
            </c:dLbl>
            <c:dLbl>
              <c:idx val="3"/>
              <c:layout>
                <c:manualLayout>
                  <c:x val="-0.26762506330453051"/>
                  <c:y val="0.1034526624811779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週に</a:t>
                    </a:r>
                    <a:r>
                      <a:rPr lang="en-US" altLang="ja-JP" sz="800" b="1"/>
                      <a:t>1</a:t>
                    </a:r>
                    <a:r>
                      <a:rPr lang="ja-JP" altLang="en-US" sz="800" b="1"/>
                      <a:t>回以上</a:t>
                    </a:r>
                  </a:p>
                  <a:p>
                    <a:pPr>
                      <a:defRPr sz="800" b="1"/>
                    </a:pPr>
                    <a:fld id="{4AE4F184-7E25-4E61-9843-F4B1E1046B7A}" type="VALUE">
                      <a:rPr lang="en-US" altLang="ja-JP" sz="800" b="1"/>
                      <a:pPr>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103852341038014"/>
                      <c:h val="0.21411782586952469"/>
                    </c:manualLayout>
                  </c15:layout>
                  <c15:dlblFieldTable/>
                  <c15:showDataLabelsRange val="0"/>
                </c:ext>
                <c:ext xmlns:c16="http://schemas.microsoft.com/office/drawing/2014/chart" uri="{C3380CC4-5D6E-409C-BE32-E72D297353CC}">
                  <c16:uniqueId val="{00000007-3AB2-453C-A6BC-EE62ED9BAF43}"/>
                </c:ext>
              </c:extLst>
            </c:dLbl>
            <c:dLbl>
              <c:idx val="4"/>
              <c:layout>
                <c:manualLayout>
                  <c:x val="0.35939378545423739"/>
                  <c:y val="7.3913768250948711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defRPr sz="800" b="1"/>
                    </a:pPr>
                    <a:fld id="{273F38E8-F4E7-42EA-88D3-721BA3D8EF19}" type="VALUE">
                      <a:rPr lang="en-US" altLang="ja-JP" sz="800" b="1"/>
                      <a:pPr>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AB2-453C-A6BC-EE62ED9BAF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Sheet2!$K$15:$K$18</c:f>
              <c:strCache>
                <c:ptCount val="4"/>
                <c:pt idx="0">
                  <c:v>ほとんど利用しない</c:v>
                </c:pt>
                <c:pt idx="1">
                  <c:v>年に数回</c:v>
                </c:pt>
                <c:pt idx="2">
                  <c:v>月に1回程度</c:v>
                </c:pt>
                <c:pt idx="3">
                  <c:v>週に1回以上</c:v>
                </c:pt>
              </c:strCache>
            </c:strRef>
          </c:cat>
          <c:val>
            <c:numRef>
              <c:f>Sheet2!$L$15:$L$19</c:f>
              <c:numCache>
                <c:formatCode>General</c:formatCode>
                <c:ptCount val="5"/>
                <c:pt idx="0">
                  <c:v>46</c:v>
                </c:pt>
                <c:pt idx="1">
                  <c:v>10</c:v>
                </c:pt>
                <c:pt idx="2">
                  <c:v>1</c:v>
                </c:pt>
                <c:pt idx="3">
                  <c:v>1</c:v>
                </c:pt>
                <c:pt idx="4">
                  <c:v>1</c:v>
                </c:pt>
              </c:numCache>
            </c:numRef>
          </c:val>
          <c:extLst>
            <c:ext xmlns:c16="http://schemas.microsoft.com/office/drawing/2014/chart" uri="{C3380CC4-5D6E-409C-BE32-E72D297353CC}">
              <c16:uniqueId val="{0000000A-3AB2-453C-A6BC-EE62ED9BAF4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老人福祉センター</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450497473545678"/>
          <c:y val="0.24559883034754884"/>
          <c:w val="0.46705678809568396"/>
          <c:h val="0.684091166456541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F6-4C0C-89E0-B22BFD7B90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F6-4C0C-89E0-B22BFD7B90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F6-4C0C-89E0-B22BFD7B90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F6-4C0C-89E0-B22BFD7B9025}"/>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2FF6-4C0C-89E0-B22BFD7B9025}"/>
              </c:ext>
            </c:extLst>
          </c:dPt>
          <c:dLbls>
            <c:dLbl>
              <c:idx val="0"/>
              <c:layout>
                <c:manualLayout>
                  <c:x val="-7.6210420302474283E-2"/>
                  <c:y val="-0.18543186727433375"/>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5015D968-4F83-42F0-B85C-111A1A8AB731}" type="VALUE">
                      <a:rPr lang="en-US" altLang="ja-JP" sz="900" b="1"/>
                      <a:pPr>
                        <a:defRPr b="1"/>
                      </a:pPr>
                      <a:t>[値]</a:t>
                    </a:fld>
                    <a:r>
                      <a:rPr lang="ja-JP" altLang="en-US" sz="900" b="1"/>
                      <a:t>人（</a:t>
                    </a:r>
                    <a:r>
                      <a:rPr lang="en-US" altLang="ja-JP" sz="900" b="1"/>
                      <a:t>97</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077736525245429"/>
                      <c:h val="0.23552550209140249"/>
                    </c:manualLayout>
                  </c15:layout>
                  <c15:dlblFieldTable/>
                  <c15:showDataLabelsRange val="0"/>
                </c:ext>
                <c:ext xmlns:c16="http://schemas.microsoft.com/office/drawing/2014/chart" uri="{C3380CC4-5D6E-409C-BE32-E72D297353CC}">
                  <c16:uniqueId val="{00000001-2FF6-4C0C-89E0-B22BFD7B9025}"/>
                </c:ext>
              </c:extLst>
            </c:dLbl>
            <c:dLbl>
              <c:idx val="1"/>
              <c:delete val="1"/>
              <c:extLst>
                <c:ext xmlns:c15="http://schemas.microsoft.com/office/drawing/2012/chart" uri="{CE6537A1-D6FC-4f65-9D91-7224C49458BB}"/>
                <c:ext xmlns:c16="http://schemas.microsoft.com/office/drawing/2014/chart" uri="{C3380CC4-5D6E-409C-BE32-E72D297353CC}">
                  <c16:uniqueId val="{00000003-2FF6-4C0C-89E0-B22BFD7B9025}"/>
                </c:ext>
              </c:extLst>
            </c:dLbl>
            <c:dLbl>
              <c:idx val="2"/>
              <c:delete val="1"/>
              <c:extLst>
                <c:ext xmlns:c15="http://schemas.microsoft.com/office/drawing/2012/chart" uri="{CE6537A1-D6FC-4f65-9D91-7224C49458BB}"/>
                <c:ext xmlns:c16="http://schemas.microsoft.com/office/drawing/2014/chart" uri="{C3380CC4-5D6E-409C-BE32-E72D297353CC}">
                  <c16:uniqueId val="{00000005-2FF6-4C0C-89E0-B22BFD7B9025}"/>
                </c:ext>
              </c:extLst>
            </c:dLbl>
            <c:dLbl>
              <c:idx val="3"/>
              <c:delete val="1"/>
              <c:extLst>
                <c:ext xmlns:c15="http://schemas.microsoft.com/office/drawing/2012/chart" uri="{CE6537A1-D6FC-4f65-9D91-7224C49458BB}"/>
                <c:ext xmlns:c16="http://schemas.microsoft.com/office/drawing/2014/chart" uri="{C3380CC4-5D6E-409C-BE32-E72D297353CC}">
                  <c16:uniqueId val="{00000007-2FF6-4C0C-89E0-B22BFD7B9025}"/>
                </c:ext>
              </c:extLst>
            </c:dLbl>
            <c:dLbl>
              <c:idx val="4"/>
              <c:layout>
                <c:manualLayout>
                  <c:x val="-0.28138354011340777"/>
                  <c:y val="0.17619626405759684"/>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defRPr sz="800" b="1"/>
                    </a:pPr>
                    <a:fld id="{FDA005E9-D853-41A3-9FFD-F120944B2956}" type="VALUE">
                      <a:rPr lang="en-US" altLang="ja-JP" sz="800" b="1"/>
                      <a:pPr>
                        <a:defRPr sz="800" b="1"/>
                      </a:pPr>
                      <a:t>[値]</a:t>
                    </a:fld>
                    <a:r>
                      <a:rPr lang="ja-JP" altLang="en-US" sz="800" b="1"/>
                      <a:t>人（</a:t>
                    </a:r>
                    <a:r>
                      <a:rPr lang="en-US" altLang="ja-JP" sz="800" b="1"/>
                      <a:t>3</a:t>
                    </a:r>
                    <a:r>
                      <a:rPr lang="ja-JP" altLang="en-US" sz="800" b="1"/>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6099492364851162"/>
                      <c:h val="0.2247046300420501"/>
                    </c:manualLayout>
                  </c15:layout>
                  <c15:dlblFieldTable/>
                  <c15:showDataLabelsRange val="0"/>
                </c:ext>
                <c:ext xmlns:c16="http://schemas.microsoft.com/office/drawing/2014/chart" uri="{C3380CC4-5D6E-409C-BE32-E72D297353CC}">
                  <c16:uniqueId val="{00000009-2FF6-4C0C-89E0-B22BFD7B902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Sheet2!$K$24:$K$28</c:f>
              <c:strCache>
                <c:ptCount val="5"/>
                <c:pt idx="0">
                  <c:v>ほとんど利用しない</c:v>
                </c:pt>
                <c:pt idx="1">
                  <c:v>年に数回</c:v>
                </c:pt>
                <c:pt idx="2">
                  <c:v>月に1回程度</c:v>
                </c:pt>
                <c:pt idx="3">
                  <c:v>週に1回以上</c:v>
                </c:pt>
                <c:pt idx="4">
                  <c:v>未回答</c:v>
                </c:pt>
              </c:strCache>
            </c:strRef>
          </c:cat>
          <c:val>
            <c:numRef>
              <c:f>Sheet2!$L$24:$L$28</c:f>
              <c:numCache>
                <c:formatCode>General</c:formatCode>
                <c:ptCount val="5"/>
                <c:pt idx="0">
                  <c:v>57</c:v>
                </c:pt>
                <c:pt idx="1">
                  <c:v>0</c:v>
                </c:pt>
                <c:pt idx="2">
                  <c:v>0</c:v>
                </c:pt>
                <c:pt idx="3">
                  <c:v>0</c:v>
                </c:pt>
                <c:pt idx="4">
                  <c:v>2</c:v>
                </c:pt>
              </c:numCache>
            </c:numRef>
          </c:val>
          <c:extLst>
            <c:ext xmlns:c16="http://schemas.microsoft.com/office/drawing/2014/chart" uri="{C3380CC4-5D6E-409C-BE32-E72D297353CC}">
              <c16:uniqueId val="{0000000A-2FF6-4C0C-89E0-B22BFD7B902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ja-JP" altLang="en-US" sz="1200" b="1"/>
              <a:t>図書館</a:t>
            </a:r>
          </a:p>
        </c:rich>
      </c:tx>
      <c:layout>
        <c:manualLayout>
          <c:xMode val="edge"/>
          <c:yMode val="edge"/>
          <c:x val="0.3863809063509005"/>
          <c:y val="4.088586030664394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7559729349943474"/>
          <c:y val="0.29095255637189565"/>
          <c:w val="0.43435999060009051"/>
          <c:h val="0.6435221401013873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6B-41FA-B9C9-A1F5B7EB8A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6B-41FA-B9C9-A1F5B7EB8AE4}"/>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AF6B-41FA-B9C9-A1F5B7EB8A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6B-41FA-B9C9-A1F5B7EB8AE4}"/>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AF6B-41FA-B9C9-A1F5B7EB8AE4}"/>
              </c:ext>
            </c:extLst>
          </c:dPt>
          <c:dLbls>
            <c:dLbl>
              <c:idx val="0"/>
              <c:layout>
                <c:manualLayout>
                  <c:x val="-0.19548611486433204"/>
                  <c:y val="6.478946776532947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ほとんど利用しない</a:t>
                    </a:r>
                  </a:p>
                  <a:p>
                    <a:pPr>
                      <a:defRPr sz="800" b="1"/>
                    </a:pPr>
                    <a:fld id="{949D2090-C566-45E0-AFFA-4C1EB9567BF2}" type="VALUE">
                      <a:rPr lang="en-US" altLang="ja-JP" sz="800" b="1"/>
                      <a:pPr>
                        <a:defRPr sz="800" b="1"/>
                      </a:pPr>
                      <a:t>[値]</a:t>
                    </a:fld>
                    <a:r>
                      <a:rPr lang="ja-JP" altLang="en-US" sz="800" b="1"/>
                      <a:t>人（</a:t>
                    </a:r>
                    <a:r>
                      <a:rPr lang="en-US" altLang="ja-JP" sz="800" b="1"/>
                      <a:t>42</a:t>
                    </a:r>
                    <a:r>
                      <a:rPr lang="ja-JP" altLang="en-US" sz="800" b="1"/>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277565541733482"/>
                      <c:h val="0.25939994748749778"/>
                    </c:manualLayout>
                  </c15:layout>
                  <c15:dlblFieldTable/>
                  <c15:showDataLabelsRange val="0"/>
                </c:ext>
                <c:ext xmlns:c16="http://schemas.microsoft.com/office/drawing/2014/chart" uri="{C3380CC4-5D6E-409C-BE32-E72D297353CC}">
                  <c16:uniqueId val="{00000001-AF6B-41FA-B9C9-A1F5B7EB8AE4}"/>
                </c:ext>
              </c:extLst>
            </c:dLbl>
            <c:dLbl>
              <c:idx val="1"/>
              <c:layout>
                <c:manualLayout>
                  <c:x val="0.21429305032523108"/>
                  <c:y val="-0.17174449162098834"/>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年に数回</a:t>
                    </a:r>
                  </a:p>
                  <a:p>
                    <a:pPr>
                      <a:defRPr sz="800" b="1"/>
                    </a:pPr>
                    <a:r>
                      <a:rPr lang="ja-JP" altLang="en-US" sz="800" b="1"/>
                      <a:t>　</a:t>
                    </a:r>
                    <a:fld id="{86FD309E-F197-4AC0-AA64-6D581AF24B46}" type="VALUE">
                      <a:rPr lang="en-US" altLang="ja-JP" sz="800" b="1"/>
                      <a:pPr>
                        <a:defRPr sz="800" b="1"/>
                      </a:pPr>
                      <a:t>[値]</a:t>
                    </a:fld>
                    <a:r>
                      <a:rPr lang="ja-JP" altLang="en-US" sz="800" b="1"/>
                      <a:t>人（</a:t>
                    </a:r>
                    <a:r>
                      <a:rPr lang="en-US" altLang="ja-JP" sz="800" b="1"/>
                      <a:t>42</a:t>
                    </a:r>
                    <a:r>
                      <a:rPr lang="ja-JP" altLang="en-US" sz="800" b="1"/>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8166226508307168"/>
                      <c:h val="0.25784738304770727"/>
                    </c:manualLayout>
                  </c15:layout>
                  <c15:dlblFieldTable/>
                  <c15:showDataLabelsRange val="0"/>
                </c:ext>
                <c:ext xmlns:c16="http://schemas.microsoft.com/office/drawing/2014/chart" uri="{C3380CC4-5D6E-409C-BE32-E72D297353CC}">
                  <c16:uniqueId val="{00000003-AF6B-41FA-B9C9-A1F5B7EB8AE4}"/>
                </c:ext>
              </c:extLst>
            </c:dLbl>
            <c:dLbl>
              <c:idx val="2"/>
              <c:layout>
                <c:manualLayout>
                  <c:x val="-0.11150156741916212"/>
                  <c:y val="0.168006009470281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月に</a:t>
                    </a:r>
                    <a:r>
                      <a:rPr lang="en-US" altLang="ja-JP" sz="800" b="1"/>
                      <a:t>1</a:t>
                    </a:r>
                    <a:r>
                      <a:rPr lang="ja-JP" altLang="en-US" sz="800" b="1"/>
                      <a:t>回程度</a:t>
                    </a:r>
                  </a:p>
                  <a:p>
                    <a:pPr>
                      <a:defRPr sz="800" b="1"/>
                    </a:pPr>
                    <a:fld id="{CD24AB62-EF5E-45F0-9DF1-64D6E7EF56F4}" type="VALUE">
                      <a:rPr lang="en-US" altLang="ja-JP" sz="800" b="1"/>
                      <a:pPr>
                        <a:defRPr sz="800" b="1"/>
                      </a:pPr>
                      <a:t>[値]</a:t>
                    </a:fld>
                    <a:r>
                      <a:rPr lang="ja-JP" altLang="en-US" sz="800" b="1"/>
                      <a:t>人（</a:t>
                    </a:r>
                    <a:r>
                      <a:rPr lang="en-US" altLang="ja-JP" sz="800" b="1"/>
                      <a:t>14</a:t>
                    </a:r>
                    <a:r>
                      <a:rPr lang="ja-JP" altLang="en-US" sz="800" b="1"/>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5002148069087271"/>
                      <c:h val="0.37846678023850083"/>
                    </c:manualLayout>
                  </c15:layout>
                  <c15:dlblFieldTable/>
                  <c15:showDataLabelsRange val="0"/>
                </c:ext>
                <c:ext xmlns:c16="http://schemas.microsoft.com/office/drawing/2014/chart" uri="{C3380CC4-5D6E-409C-BE32-E72D297353CC}">
                  <c16:uniqueId val="{00000005-AF6B-41FA-B9C9-A1F5B7EB8AE4}"/>
                </c:ext>
              </c:extLst>
            </c:dLbl>
            <c:dLbl>
              <c:idx val="3"/>
              <c:delete val="1"/>
              <c:extLst>
                <c:ext xmlns:c15="http://schemas.microsoft.com/office/drawing/2012/chart" uri="{CE6537A1-D6FC-4f65-9D91-7224C49458BB}"/>
                <c:ext xmlns:c16="http://schemas.microsoft.com/office/drawing/2014/chart" uri="{C3380CC4-5D6E-409C-BE32-E72D297353CC}">
                  <c16:uniqueId val="{00000007-AF6B-41FA-B9C9-A1F5B7EB8AE4}"/>
                </c:ext>
              </c:extLst>
            </c:dLbl>
            <c:dLbl>
              <c:idx val="4"/>
              <c:layout>
                <c:manualLayout>
                  <c:x val="0.33536560134175075"/>
                  <c:y val="7.0712893799468454E-3"/>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defRPr sz="800" b="1"/>
                    </a:pPr>
                    <a:fld id="{9FE87C44-9657-49E8-A48E-C7CFF3BA3FE7}" type="VALUE">
                      <a:rPr lang="en-US" altLang="ja-JP" sz="800" b="1"/>
                      <a:pPr>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F6B-41FA-B9C9-A1F5B7EB8AE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Sheet2!$K$19:$K$23</c:f>
              <c:strCache>
                <c:ptCount val="5"/>
                <c:pt idx="0">
                  <c:v>ほとんど利用しない</c:v>
                </c:pt>
                <c:pt idx="1">
                  <c:v>年に数回</c:v>
                </c:pt>
                <c:pt idx="2">
                  <c:v>月に1回程度</c:v>
                </c:pt>
                <c:pt idx="3">
                  <c:v>週に1回以上</c:v>
                </c:pt>
                <c:pt idx="4">
                  <c:v>未回答</c:v>
                </c:pt>
              </c:strCache>
            </c:strRef>
          </c:cat>
          <c:val>
            <c:numRef>
              <c:f>Sheet2!$L$19:$L$23</c:f>
              <c:numCache>
                <c:formatCode>General</c:formatCode>
                <c:ptCount val="5"/>
                <c:pt idx="0">
                  <c:v>25</c:v>
                </c:pt>
                <c:pt idx="1">
                  <c:v>25</c:v>
                </c:pt>
                <c:pt idx="2">
                  <c:v>8</c:v>
                </c:pt>
                <c:pt idx="3">
                  <c:v>0</c:v>
                </c:pt>
                <c:pt idx="4">
                  <c:v>1</c:v>
                </c:pt>
              </c:numCache>
            </c:numRef>
          </c:val>
          <c:extLst>
            <c:ext xmlns:c16="http://schemas.microsoft.com/office/drawing/2014/chart" uri="{C3380CC4-5D6E-409C-BE32-E72D297353CC}">
              <c16:uniqueId val="{0000000A-AF6B-41FA-B9C9-A1F5B7EB8AE4}"/>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前橋テルサ</a:t>
            </a:r>
          </a:p>
        </c:rich>
      </c:tx>
      <c:layout>
        <c:manualLayout>
          <c:xMode val="edge"/>
          <c:yMode val="edge"/>
          <c:x val="0.38055555555555554"/>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7420844269466316"/>
          <c:y val="0.21032407407407408"/>
          <c:w val="0.49880555555555556"/>
          <c:h val="0.7433796296296296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BF-46A2-8A8B-0E94DBDF55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BF-46A2-8A8B-0E94DBDF55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BF-46A2-8A8B-0E94DBDF55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BF-46A2-8A8B-0E94DBDF5534}"/>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B5BF-46A2-8A8B-0E94DBDF5534}"/>
              </c:ext>
            </c:extLst>
          </c:dPt>
          <c:dLbls>
            <c:dLbl>
              <c:idx val="0"/>
              <c:layout>
                <c:manualLayout>
                  <c:x val="-0.1412418523283078"/>
                  <c:y val="-0.1506600978073824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9BAC1990-B8E8-4BBF-A693-5704DD4685DC}" type="VALUE">
                      <a:rPr lang="en-US" altLang="ja-JP" sz="900" b="1"/>
                      <a:pPr>
                        <a:defRPr b="1"/>
                      </a:pPr>
                      <a:t>[値]</a:t>
                    </a:fld>
                    <a:r>
                      <a:rPr lang="ja-JP" altLang="en-US" sz="900" b="1"/>
                      <a:t>人（</a:t>
                    </a:r>
                    <a:r>
                      <a:rPr lang="en-US" altLang="ja-JP" sz="900" b="1"/>
                      <a:t>95</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5037418936660639"/>
                      <c:h val="0.24609008526971848"/>
                    </c:manualLayout>
                  </c15:layout>
                  <c15:dlblFieldTable/>
                  <c15:showDataLabelsRange val="0"/>
                </c:ext>
                <c:ext xmlns:c16="http://schemas.microsoft.com/office/drawing/2014/chart" uri="{C3380CC4-5D6E-409C-BE32-E72D297353CC}">
                  <c16:uniqueId val="{00000001-B5BF-46A2-8A8B-0E94DBDF5534}"/>
                </c:ext>
              </c:extLst>
            </c:dLbl>
            <c:dLbl>
              <c:idx val="1"/>
              <c:layout>
                <c:manualLayout>
                  <c:x val="-0.23402246128305781"/>
                  <c:y val="0.18807176168916112"/>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r>
                      <a:rPr lang="ja-JP" altLang="en-US" sz="900" b="1"/>
                      <a:t>年に数回</a:t>
                    </a:r>
                  </a:p>
                  <a:p>
                    <a:pPr algn="l">
                      <a:defRPr b="1"/>
                    </a:pPr>
                    <a:fld id="{F82D6CB3-F8B6-4719-B133-ACE1512B8198}" type="VALUE">
                      <a:rPr lang="en-US" altLang="ja-JP" sz="900" b="1"/>
                      <a:pPr algn="l">
                        <a:defRPr b="1"/>
                      </a:pPr>
                      <a:t>[値]</a:t>
                    </a:fld>
                    <a:r>
                      <a:rPr lang="ja-JP" altLang="en-US" sz="900" b="1"/>
                      <a:t>人（</a:t>
                    </a:r>
                    <a:r>
                      <a:rPr lang="en-US" altLang="ja-JP" sz="900" b="1"/>
                      <a:t>3</a:t>
                    </a:r>
                    <a:r>
                      <a:rPr lang="ja-JP" altLang="en-US" sz="900" b="1"/>
                      <a:t>％）</a:t>
                    </a:r>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5046579383372958"/>
                      <c:h val="0.25681851674673695"/>
                    </c:manualLayout>
                  </c15:layout>
                  <c15:dlblFieldTable/>
                  <c15:showDataLabelsRange val="0"/>
                </c:ext>
                <c:ext xmlns:c16="http://schemas.microsoft.com/office/drawing/2014/chart" uri="{C3380CC4-5D6E-409C-BE32-E72D297353CC}">
                  <c16:uniqueId val="{00000003-B5BF-46A2-8A8B-0E94DBDF5534}"/>
                </c:ext>
              </c:extLst>
            </c:dLbl>
            <c:dLbl>
              <c:idx val="2"/>
              <c:delete val="1"/>
              <c:extLst>
                <c:ext xmlns:c15="http://schemas.microsoft.com/office/drawing/2012/chart" uri="{CE6537A1-D6FC-4f65-9D91-7224C49458BB}"/>
                <c:ext xmlns:c16="http://schemas.microsoft.com/office/drawing/2014/chart" uri="{C3380CC4-5D6E-409C-BE32-E72D297353CC}">
                  <c16:uniqueId val="{00000005-B5BF-46A2-8A8B-0E94DBDF5534}"/>
                </c:ext>
              </c:extLst>
            </c:dLbl>
            <c:dLbl>
              <c:idx val="3"/>
              <c:delete val="1"/>
              <c:extLst>
                <c:ext xmlns:c15="http://schemas.microsoft.com/office/drawing/2012/chart" uri="{CE6537A1-D6FC-4f65-9D91-7224C49458BB}"/>
                <c:ext xmlns:c16="http://schemas.microsoft.com/office/drawing/2014/chart" uri="{C3380CC4-5D6E-409C-BE32-E72D297353CC}">
                  <c16:uniqueId val="{00000007-B5BF-46A2-8A8B-0E94DBDF5534}"/>
                </c:ext>
              </c:extLst>
            </c:dLbl>
            <c:dLbl>
              <c:idx val="4"/>
              <c:layout>
                <c:manualLayout>
                  <c:x val="0.37479885047968331"/>
                  <c:y val="0.10007867214121989"/>
                </c:manualLayout>
              </c:layout>
              <c:tx>
                <c:rich>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a:pPr>
                    <a:fld id="{BC6B744C-DB24-42CB-9FCC-C5360590CF49}" type="VALUE">
                      <a:rPr lang="en-US" altLang="ja-JP" sz="800" b="1"/>
                      <a:pPr algn="l">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19342200557563652"/>
                      <c:h val="0.20532113877357613"/>
                    </c:manualLayout>
                  </c15:layout>
                  <c15:dlblFieldTable/>
                  <c15:showDataLabelsRange val="0"/>
                </c:ext>
                <c:ext xmlns:c16="http://schemas.microsoft.com/office/drawing/2014/chart" uri="{C3380CC4-5D6E-409C-BE32-E72D297353CC}">
                  <c16:uniqueId val="{00000009-B5BF-46A2-8A8B-0E94DBDF553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Sheet2!$K$60:$K$64</c:f>
              <c:strCache>
                <c:ptCount val="5"/>
                <c:pt idx="0">
                  <c:v>ほとんど利用しない</c:v>
                </c:pt>
                <c:pt idx="1">
                  <c:v>年に数回</c:v>
                </c:pt>
                <c:pt idx="2">
                  <c:v>月に1回程度</c:v>
                </c:pt>
                <c:pt idx="3">
                  <c:v>週に1回以上</c:v>
                </c:pt>
                <c:pt idx="4">
                  <c:v>未回答</c:v>
                </c:pt>
              </c:strCache>
            </c:strRef>
          </c:cat>
          <c:val>
            <c:numRef>
              <c:f>Sheet2!$L$60:$L$64</c:f>
              <c:numCache>
                <c:formatCode>General</c:formatCode>
                <c:ptCount val="5"/>
                <c:pt idx="0">
                  <c:v>56</c:v>
                </c:pt>
                <c:pt idx="1">
                  <c:v>2</c:v>
                </c:pt>
                <c:pt idx="2">
                  <c:v>0</c:v>
                </c:pt>
                <c:pt idx="3">
                  <c:v>0</c:v>
                </c:pt>
                <c:pt idx="4">
                  <c:v>1</c:v>
                </c:pt>
              </c:numCache>
            </c:numRef>
          </c:val>
          <c:extLst>
            <c:ext xmlns:c16="http://schemas.microsoft.com/office/drawing/2014/chart" uri="{C3380CC4-5D6E-409C-BE32-E72D297353CC}">
              <c16:uniqueId val="{0000000A-B5BF-46A2-8A8B-0E94DBDF5534}"/>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温泉施設</a:t>
            </a:r>
          </a:p>
        </c:rich>
      </c:tx>
      <c:overlay val="0"/>
      <c:spPr>
        <a:noFill/>
        <a:ln>
          <a:noFill/>
        </a:ln>
        <a:effectLst/>
      </c:spPr>
    </c:title>
    <c:autoTitleDeleted val="0"/>
    <c:plotArea>
      <c:layout>
        <c:manualLayout>
          <c:layoutTarget val="inner"/>
          <c:xMode val="edge"/>
          <c:yMode val="edge"/>
          <c:x val="0.23895784153741342"/>
          <c:y val="0.23452841540373542"/>
          <c:w val="0.5012874094963482"/>
          <c:h val="0.694756950696277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76-4E3E-91C7-CF64310CB6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76-4E3E-91C7-CF64310CB658}"/>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BE76-4E3E-91C7-CF64310CB6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76-4E3E-91C7-CF64310CB658}"/>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BE76-4E3E-91C7-CF64310CB658}"/>
              </c:ext>
            </c:extLst>
          </c:dPt>
          <c:dLbls>
            <c:dLbl>
              <c:idx val="0"/>
              <c:layout>
                <c:manualLayout>
                  <c:x val="-0.13012631065278549"/>
                  <c:y val="-4.3156896241288302E-2"/>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lgn="l">
                      <a:defRPr sz="900" b="1" i="0" u="none" strike="noStrike" kern="1200" baseline="0">
                        <a:solidFill>
                          <a:schemeClr val="tx1">
                            <a:lumMod val="75000"/>
                            <a:lumOff val="25000"/>
                          </a:schemeClr>
                        </a:solidFill>
                        <a:latin typeface="+mn-lt"/>
                        <a:ea typeface="+mn-ea"/>
                        <a:cs typeface="+mn-cs"/>
                      </a:defRPr>
                    </a:pPr>
                    <a:fld id="{91444A7F-E93E-4BED-B8EF-77ACBA01A0ED}" type="VALUE">
                      <a:rPr lang="en-US" altLang="ja-JP" sz="900" b="1"/>
                      <a:pPr algn="l">
                        <a:defRPr sz="900" b="1" i="0" u="none" strike="noStrike" kern="1200" baseline="0">
                          <a:solidFill>
                            <a:schemeClr val="tx1">
                              <a:lumMod val="75000"/>
                              <a:lumOff val="25000"/>
                            </a:schemeClr>
                          </a:solidFill>
                          <a:latin typeface="+mn-lt"/>
                          <a:ea typeface="+mn-ea"/>
                          <a:cs typeface="+mn-cs"/>
                        </a:defRPr>
                      </a:pPr>
                      <a:t>[値]</a:t>
                    </a:fld>
                    <a:r>
                      <a:rPr lang="ja-JP" altLang="en-US" sz="900" b="1"/>
                      <a:t>人（</a:t>
                    </a:r>
                    <a:r>
                      <a:rPr lang="en-US" altLang="ja-JP" sz="900" b="1"/>
                      <a:t>54</a:t>
                    </a:r>
                    <a:r>
                      <a:rPr lang="ja-JP" altLang="en-US" sz="900" b="1"/>
                      <a:t>％）</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38564127257538322"/>
                      <c:h val="0.29644373789584166"/>
                    </c:manualLayout>
                  </c15:layout>
                  <c15:dlblFieldTable/>
                  <c15:showDataLabelsRange val="0"/>
                </c:ext>
                <c:ext xmlns:c16="http://schemas.microsoft.com/office/drawing/2014/chart" uri="{C3380CC4-5D6E-409C-BE32-E72D297353CC}">
                  <c16:uniqueId val="{00000001-BE76-4E3E-91C7-CF64310CB658}"/>
                </c:ext>
              </c:extLst>
            </c:dLbl>
            <c:dLbl>
              <c:idx val="1"/>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r>
                      <a:rPr lang="ja-JP" altLang="en-US" sz="900" b="1"/>
                      <a:t>年に数回</a:t>
                    </a:r>
                  </a:p>
                  <a:p>
                    <a:pPr algn="l">
                      <a:defRPr sz="900" b="1" i="0" u="none" strike="noStrike" kern="1200" baseline="0">
                        <a:solidFill>
                          <a:schemeClr val="tx1">
                            <a:lumMod val="75000"/>
                            <a:lumOff val="25000"/>
                          </a:schemeClr>
                        </a:solidFill>
                        <a:latin typeface="+mn-lt"/>
                        <a:ea typeface="+mn-ea"/>
                        <a:cs typeface="+mn-cs"/>
                      </a:defRPr>
                    </a:pPr>
                    <a:fld id="{26815F09-EA53-4F7E-8348-9D0ACDC8799D}" type="VALUE">
                      <a:rPr lang="en-US" altLang="ja-JP" sz="900" b="1"/>
                      <a:pPr algn="l">
                        <a:defRPr sz="900" b="1" i="0" u="none" strike="noStrike" kern="1200" baseline="0">
                          <a:solidFill>
                            <a:schemeClr val="tx1">
                              <a:lumMod val="75000"/>
                              <a:lumOff val="25000"/>
                            </a:schemeClr>
                          </a:solidFill>
                          <a:latin typeface="+mn-lt"/>
                          <a:ea typeface="+mn-ea"/>
                          <a:cs typeface="+mn-cs"/>
                        </a:defRPr>
                      </a:pPr>
                      <a:t>[値]</a:t>
                    </a:fld>
                    <a:r>
                      <a:rPr lang="ja-JP" altLang="en-US" sz="900" b="1"/>
                      <a:t>人（</a:t>
                    </a:r>
                    <a:r>
                      <a:rPr lang="en-US" altLang="ja-JP" sz="900" b="1"/>
                      <a:t>41</a:t>
                    </a:r>
                    <a:r>
                      <a:rPr lang="ja-JP" altLang="en-US" sz="900" b="1"/>
                      <a:t>％）</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BE76-4E3E-91C7-CF64310CB658}"/>
                </c:ext>
              </c:extLst>
            </c:dLbl>
            <c:dLbl>
              <c:idx val="2"/>
              <c:layout>
                <c:manualLayout>
                  <c:x val="-0.22887096018394787"/>
                  <c:y val="0.16951486752945616"/>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月に</a:t>
                    </a:r>
                    <a:r>
                      <a:rPr lang="en-US" altLang="ja-JP" sz="800" b="1"/>
                      <a:t>1</a:t>
                    </a:r>
                    <a:r>
                      <a:rPr lang="ja-JP" altLang="en-US" sz="800" b="1"/>
                      <a:t>回程度</a:t>
                    </a:r>
                  </a:p>
                  <a:p>
                    <a:pPr>
                      <a:defRPr sz="800" b="1" i="0" u="none" strike="noStrike" kern="1200" baseline="0">
                        <a:solidFill>
                          <a:schemeClr val="tx1">
                            <a:lumMod val="75000"/>
                            <a:lumOff val="25000"/>
                          </a:schemeClr>
                        </a:solidFill>
                        <a:latin typeface="+mn-lt"/>
                        <a:ea typeface="+mn-ea"/>
                        <a:cs typeface="+mn-cs"/>
                      </a:defRPr>
                    </a:pPr>
                    <a:fld id="{27294C48-FC85-4704-A160-223769092481}" type="VALUE">
                      <a:rPr lang="en-US" altLang="ja-JP" sz="800" b="1"/>
                      <a:pPr>
                        <a:defRPr sz="800" b="1" i="0" u="none" strike="noStrike" kern="1200" baseline="0">
                          <a:solidFill>
                            <a:schemeClr val="tx1">
                              <a:lumMod val="75000"/>
                              <a:lumOff val="25000"/>
                            </a:schemeClr>
                          </a:solidFill>
                          <a:latin typeface="+mn-lt"/>
                          <a:ea typeface="+mn-ea"/>
                          <a:cs typeface="+mn-cs"/>
                        </a:defRPr>
                      </a:pPr>
                      <a:t>[値]</a:t>
                    </a:fld>
                    <a:r>
                      <a:rPr lang="ja-JP" altLang="en-US" sz="800" b="1"/>
                      <a:t>人（</a:t>
                    </a:r>
                    <a:r>
                      <a:rPr lang="en-US" altLang="ja-JP" sz="800" b="1"/>
                      <a:t>3</a:t>
                    </a:r>
                    <a:r>
                      <a:rPr lang="ja-JP" altLang="en-US" sz="800" b="1"/>
                      <a:t>％）</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21715575620767494"/>
                      <c:h val="0.24068622069201751"/>
                    </c:manualLayout>
                  </c15:layout>
                  <c15:dlblFieldTable/>
                  <c15:showDataLabelsRange val="0"/>
                </c:ext>
                <c:ext xmlns:c16="http://schemas.microsoft.com/office/drawing/2014/chart" uri="{C3380CC4-5D6E-409C-BE32-E72D297353CC}">
                  <c16:uniqueId val="{00000005-BE76-4E3E-91C7-CF64310CB658}"/>
                </c:ext>
              </c:extLst>
            </c:dLbl>
            <c:dLbl>
              <c:idx val="3"/>
              <c:delete val="1"/>
              <c:extLst>
                <c:ext xmlns:c15="http://schemas.microsoft.com/office/drawing/2012/chart" uri="{CE6537A1-D6FC-4f65-9D91-7224C49458BB}"/>
                <c:ext xmlns:c16="http://schemas.microsoft.com/office/drawing/2014/chart" uri="{C3380CC4-5D6E-409C-BE32-E72D297353CC}">
                  <c16:uniqueId val="{00000007-BE76-4E3E-91C7-CF64310CB658}"/>
                </c:ext>
              </c:extLst>
            </c:dLbl>
            <c:dLbl>
              <c:idx val="4"/>
              <c:layout>
                <c:manualLayout>
                  <c:x val="0.37613175113674169"/>
                  <c:y val="9.8739191343413368E-3"/>
                </c:manualLayout>
              </c:layout>
              <c:tx>
                <c:rich>
                  <a:bodyPr rot="0" spcFirstLastPara="1" vertOverflow="ellipsis" vert="horz" wrap="square" lIns="38100" tIns="19050" rIns="38100" bIns="19050" anchor="ctr" anchorCtr="0">
                    <a:sp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i="0" u="none" strike="noStrike" kern="1200" baseline="0">
                        <a:solidFill>
                          <a:schemeClr val="tx1">
                            <a:lumMod val="75000"/>
                            <a:lumOff val="25000"/>
                          </a:schemeClr>
                        </a:solidFill>
                        <a:latin typeface="+mn-lt"/>
                        <a:ea typeface="+mn-ea"/>
                        <a:cs typeface="+mn-cs"/>
                      </a:defRPr>
                    </a:pPr>
                    <a:fld id="{4FF0526E-F650-486A-8AC1-79B46D58CE1E}" type="VALUE">
                      <a:rPr lang="en-US" altLang="ja-JP" sz="800" b="1"/>
                      <a:pPr algn="l">
                        <a:defRPr sz="800" b="1" i="0" u="none" strike="noStrike" kern="1200" baseline="0">
                          <a:solidFill>
                            <a:schemeClr val="tx1">
                              <a:lumMod val="75000"/>
                              <a:lumOff val="25000"/>
                            </a:schemeClr>
                          </a:solidFill>
                          <a:latin typeface="+mn-lt"/>
                          <a:ea typeface="+mn-ea"/>
                          <a:cs typeface="+mn-cs"/>
                        </a:defRPr>
                      </a:pPr>
                      <a:t>[値]</a:t>
                    </a:fld>
                    <a:r>
                      <a:rPr lang="ja-JP" altLang="en-US" sz="800" b="1"/>
                      <a:t>人（</a:t>
                    </a:r>
                    <a:r>
                      <a:rPr lang="en-US" altLang="ja-JP" sz="800" b="1"/>
                      <a:t>2</a:t>
                    </a:r>
                    <a:r>
                      <a:rPr lang="ja-JP" altLang="en-US" sz="800" b="1"/>
                      <a:t>％）</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E76-4E3E-91C7-CF64310CB6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Sheet2!$K$55:$K$59</c:f>
              <c:strCache>
                <c:ptCount val="5"/>
                <c:pt idx="0">
                  <c:v>ほとんど利用しない</c:v>
                </c:pt>
                <c:pt idx="1">
                  <c:v>年に数回</c:v>
                </c:pt>
                <c:pt idx="2">
                  <c:v>月に1回程度</c:v>
                </c:pt>
                <c:pt idx="3">
                  <c:v>週に1回以上</c:v>
                </c:pt>
                <c:pt idx="4">
                  <c:v>未回答</c:v>
                </c:pt>
              </c:strCache>
            </c:strRef>
          </c:cat>
          <c:val>
            <c:numRef>
              <c:f>Sheet2!$L$55:$L$59</c:f>
              <c:numCache>
                <c:formatCode>General</c:formatCode>
                <c:ptCount val="5"/>
                <c:pt idx="0">
                  <c:v>32</c:v>
                </c:pt>
                <c:pt idx="1">
                  <c:v>24</c:v>
                </c:pt>
                <c:pt idx="2">
                  <c:v>2</c:v>
                </c:pt>
                <c:pt idx="3">
                  <c:v>0</c:v>
                </c:pt>
                <c:pt idx="4">
                  <c:v>1</c:v>
                </c:pt>
              </c:numCache>
            </c:numRef>
          </c:val>
          <c:extLst>
            <c:ext xmlns:c16="http://schemas.microsoft.com/office/drawing/2014/chart" uri="{C3380CC4-5D6E-409C-BE32-E72D297353CC}">
              <c16:uniqueId val="{0000000A-BE76-4E3E-91C7-CF64310CB65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進めるべき取組み</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357899201993688"/>
          <c:y val="0.24712927606457219"/>
          <c:w val="0.43324584426946633"/>
          <c:h val="0.717246464593263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90-487A-87AE-0BAE13F037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90-487A-87AE-0BAE13F03739}"/>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5190-487A-87AE-0BAE13F03739}"/>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5190-487A-87AE-0BAE13F03739}"/>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5190-487A-87AE-0BAE13F03739}"/>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5190-487A-87AE-0BAE13F03739}"/>
              </c:ext>
            </c:extLst>
          </c:dPt>
          <c:dLbls>
            <c:dLbl>
              <c:idx val="0"/>
              <c:layout>
                <c:manualLayout>
                  <c:x val="-0.21406032671636677"/>
                  <c:y val="0.1611542829873538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建物の削減</a:t>
                    </a:r>
                  </a:p>
                  <a:p>
                    <a:pPr>
                      <a:defRPr sz="1000" b="1"/>
                    </a:pPr>
                    <a:fld id="{89EF0D09-CF99-4B8C-99EB-A10BD06F997D}" type="VALUE">
                      <a:rPr lang="en-US" altLang="ja-JP" sz="1000" b="1"/>
                      <a:pPr>
                        <a:defRPr sz="1000" b="1"/>
                      </a:pPr>
                      <a:t>[値]</a:t>
                    </a:fld>
                    <a:r>
                      <a:rPr lang="ja-JP" altLang="en-US" sz="1000" b="1"/>
                      <a:t>人（</a:t>
                    </a:r>
                    <a:r>
                      <a:rPr lang="en-US" altLang="ja-JP" sz="1000" b="1"/>
                      <a:t>31</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6382946034184751"/>
                      <c:h val="0.18432183249821044"/>
                    </c:manualLayout>
                  </c15:layout>
                  <c15:dlblFieldTable/>
                  <c15:showDataLabelsRange val="0"/>
                </c:ext>
                <c:ext xmlns:c16="http://schemas.microsoft.com/office/drawing/2014/chart" uri="{C3380CC4-5D6E-409C-BE32-E72D297353CC}">
                  <c16:uniqueId val="{00000001-5190-487A-87AE-0BAE13F03739}"/>
                </c:ext>
              </c:extLst>
            </c:dLbl>
            <c:dLbl>
              <c:idx val="1"/>
              <c:layout>
                <c:manualLayout>
                  <c:x val="-0.15241859734273791"/>
                  <c:y val="-0.1148272011453113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民営化</a:t>
                    </a:r>
                  </a:p>
                  <a:p>
                    <a:pPr>
                      <a:defRPr sz="1000" b="1"/>
                    </a:pPr>
                    <a:fld id="{E0423737-675E-4B3F-8958-8976EC996D37}" type="VALUE">
                      <a:rPr lang="en-US" altLang="ja-JP" sz="1000" b="1"/>
                      <a:pPr>
                        <a:defRPr sz="1000" b="1"/>
                      </a:pPr>
                      <a:t>[値]</a:t>
                    </a:fld>
                    <a:r>
                      <a:rPr lang="ja-JP" altLang="en-US" sz="1000" b="1"/>
                      <a:t>人（</a:t>
                    </a:r>
                    <a:r>
                      <a:rPr lang="en-US" altLang="ja-JP" sz="1000" b="1"/>
                      <a:t>25</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4175084175084174"/>
                      <c:h val="0.18506131549609811"/>
                    </c:manualLayout>
                  </c15:layout>
                  <c15:dlblFieldTable/>
                  <c15:showDataLabelsRange val="0"/>
                </c:ext>
                <c:ext xmlns:c16="http://schemas.microsoft.com/office/drawing/2014/chart" uri="{C3380CC4-5D6E-409C-BE32-E72D297353CC}">
                  <c16:uniqueId val="{00000003-5190-487A-87AE-0BAE13F03739}"/>
                </c:ext>
              </c:extLst>
            </c:dLbl>
            <c:dLbl>
              <c:idx val="2"/>
              <c:layout>
                <c:manualLayout>
                  <c:x val="0.22097398024803436"/>
                  <c:y val="-6.494621808637557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経費削減</a:t>
                    </a:r>
                  </a:p>
                  <a:p>
                    <a:pPr>
                      <a:defRPr sz="1000" b="1"/>
                    </a:pPr>
                    <a:fld id="{88101B17-7727-4B82-80D1-6700545EC65E}" type="VALUE">
                      <a:rPr lang="en-US" altLang="ja-JP" sz="1000" b="1"/>
                      <a:pPr>
                        <a:defRPr sz="1000" b="1"/>
                      </a:pPr>
                      <a:t>[値]</a:t>
                    </a:fld>
                    <a:r>
                      <a:rPr lang="ja-JP" altLang="en-US" sz="1000" b="1"/>
                      <a:t>人（</a:t>
                    </a:r>
                    <a:r>
                      <a:rPr lang="en-US" altLang="ja-JP" sz="1000" b="1"/>
                      <a:t>38</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2054693274205467"/>
                      <c:h val="0.20640114531138148"/>
                    </c:manualLayout>
                  </c15:layout>
                  <c15:dlblFieldTable/>
                  <c15:showDataLabelsRange val="0"/>
                </c:ext>
                <c:ext xmlns:c16="http://schemas.microsoft.com/office/drawing/2014/chart" uri="{C3380CC4-5D6E-409C-BE32-E72D297353CC}">
                  <c16:uniqueId val="{00000005-5190-487A-87AE-0BAE13F03739}"/>
                </c:ext>
              </c:extLst>
            </c:dLbl>
            <c:dLbl>
              <c:idx val="3"/>
              <c:layout>
                <c:manualLayout>
                  <c:x val="-0.15147476299387189"/>
                  <c:y val="0.3221757098544499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a:t>利用者の負担増</a:t>
                    </a:r>
                  </a:p>
                  <a:p>
                    <a:pPr>
                      <a:defRPr b="1"/>
                    </a:pPr>
                    <a:fld id="{207F3E95-592B-4C1A-BB83-B8A26C258A46}" type="VALUE">
                      <a:rPr lang="en-US" altLang="ja-JP"/>
                      <a:pPr>
                        <a:defRPr b="1"/>
                      </a:pPr>
                      <a:t>[値]</a:t>
                    </a:fld>
                    <a:r>
                      <a:rPr lang="ja-JP" altLang="en-US"/>
                      <a:t>人（</a:t>
                    </a:r>
                    <a:r>
                      <a:rPr lang="en-US" altLang="ja-JP"/>
                      <a:t>2</a:t>
                    </a:r>
                    <a:r>
                      <a:rPr lang="ja-JP" altLang="en-US"/>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2462675535846263"/>
                      <c:h val="0.24336988785492722"/>
                    </c:manualLayout>
                  </c15:layout>
                  <c15:dlblFieldTable/>
                  <c15:showDataLabelsRange val="0"/>
                </c:ext>
                <c:ext xmlns:c16="http://schemas.microsoft.com/office/drawing/2014/chart" uri="{C3380CC4-5D6E-409C-BE32-E72D297353CC}">
                  <c16:uniqueId val="{00000007-5190-487A-87AE-0BAE13F03739}"/>
                </c:ext>
              </c:extLst>
            </c:dLbl>
            <c:dLbl>
              <c:idx val="4"/>
              <c:layout>
                <c:manualLayout>
                  <c:x val="-0.20797221559426285"/>
                  <c:y val="0.11797961709635794"/>
                </c:manualLayout>
              </c:layout>
              <c:tx>
                <c:rich>
                  <a:bodyPr/>
                  <a:lstStyle/>
                  <a:p>
                    <a:r>
                      <a:rPr lang="ja-JP" altLang="en-US"/>
                      <a:t>税金の投入</a:t>
                    </a:r>
                  </a:p>
                  <a:p>
                    <a:fld id="{858447D1-F27E-40D4-A41D-36A43979EA60}" type="VALUE">
                      <a:rPr lang="en-US" altLang="ja-JP"/>
                      <a:pPr/>
                      <a:t>[値]</a:t>
                    </a:fld>
                    <a:r>
                      <a:rPr lang="ja-JP" altLang="en-US"/>
                      <a:t>人（</a:t>
                    </a:r>
                    <a:r>
                      <a:rPr lang="en-US" altLang="ja-JP"/>
                      <a:t>4</a:t>
                    </a:r>
                    <a:r>
                      <a:rPr lang="ja-JP" alt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190-487A-87AE-0BAE13F03739}"/>
                </c:ext>
              </c:extLst>
            </c:dLbl>
            <c:dLbl>
              <c:idx val="5"/>
              <c:layout>
                <c:manualLayout>
                  <c:x val="0.40979345985299498"/>
                  <c:y val="3.121813409687424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わからない</a:t>
                    </a:r>
                  </a:p>
                  <a:p>
                    <a:pPr>
                      <a:defRPr b="1"/>
                    </a:pPr>
                    <a:fld id="{BF8A8FF6-B4FC-4CBF-A7A8-04C5CE8FA3B9}" type="VALUE">
                      <a:rPr lang="en-US" altLang="ja-JP" b="1"/>
                      <a:pPr>
                        <a:defRPr b="1"/>
                      </a:pPr>
                      <a:t>[値]</a:t>
                    </a:fld>
                    <a:r>
                      <a:rPr lang="ja-JP" altLang="en-US" b="1"/>
                      <a:t>人（</a:t>
                    </a:r>
                    <a:r>
                      <a:rPr lang="en-US" altLang="ja-JP" b="1"/>
                      <a:t>5</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296122352776855"/>
                      <c:h val="0.20739642090193272"/>
                    </c:manualLayout>
                  </c15:layout>
                  <c15:dlblFieldTable/>
                  <c15:showDataLabelsRange val="0"/>
                </c:ext>
                <c:ext xmlns:c16="http://schemas.microsoft.com/office/drawing/2014/chart" uri="{C3380CC4-5D6E-409C-BE32-E72D297353CC}">
                  <c16:uniqueId val="{0000000B-5190-487A-87AE-0BAE13F037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Sheet2!$K$69:$K$74</c:f>
              <c:strCache>
                <c:ptCount val="6"/>
                <c:pt idx="0">
                  <c:v>複合化や統廃合により建物数を減らす</c:v>
                </c:pt>
                <c:pt idx="1">
                  <c:v>管理運営の委託等の民営化</c:v>
                </c:pt>
                <c:pt idx="2">
                  <c:v>サービスや運営を見直し経費削減</c:v>
                </c:pt>
                <c:pt idx="3">
                  <c:v>利用料の値上げ等利用者の負担増</c:v>
                </c:pt>
                <c:pt idx="4">
                  <c:v>税金の投入による市民全体での負担</c:v>
                </c:pt>
                <c:pt idx="5">
                  <c:v>わからない</c:v>
                </c:pt>
              </c:strCache>
            </c:strRef>
          </c:cat>
          <c:val>
            <c:numRef>
              <c:f>Sheet2!$L$69:$L$74</c:f>
              <c:numCache>
                <c:formatCode>General</c:formatCode>
                <c:ptCount val="6"/>
                <c:pt idx="0">
                  <c:v>35</c:v>
                </c:pt>
                <c:pt idx="1">
                  <c:v>28</c:v>
                </c:pt>
                <c:pt idx="2">
                  <c:v>38</c:v>
                </c:pt>
                <c:pt idx="3">
                  <c:v>2</c:v>
                </c:pt>
                <c:pt idx="4">
                  <c:v>5</c:v>
                </c:pt>
                <c:pt idx="5">
                  <c:v>6</c:v>
                </c:pt>
              </c:numCache>
            </c:numRef>
          </c:val>
          <c:extLst>
            <c:ext xmlns:c16="http://schemas.microsoft.com/office/drawing/2014/chart" uri="{C3380CC4-5D6E-409C-BE32-E72D297353CC}">
              <c16:uniqueId val="{0000000C-5190-487A-87AE-0BAE13F037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t>見直しが必要な施設</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1327730974927037"/>
          <c:y val="0.25513447182738519"/>
          <c:w val="0.44290179352580922"/>
          <c:h val="0.7381696558763487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E9-4BB9-B2DC-2E42F9A0B7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E9-4BB9-B2DC-2E42F9A0B742}"/>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5EE9-4BB9-B2DC-2E42F9A0B742}"/>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5EE9-4BB9-B2DC-2E42F9A0B742}"/>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5EE9-4BB9-B2DC-2E42F9A0B742}"/>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5EE9-4BB9-B2DC-2E42F9A0B742}"/>
              </c:ext>
            </c:extLst>
          </c:dPt>
          <c:dLbls>
            <c:dLbl>
              <c:idx val="0"/>
              <c:layout>
                <c:manualLayout>
                  <c:x val="-0.13055555555555556"/>
                  <c:y val="0.1863688393117526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a:t>老朽化が進んでいる</a:t>
                    </a:r>
                  </a:p>
                  <a:p>
                    <a:pPr>
                      <a:defRPr sz="800"/>
                    </a:pPr>
                    <a:r>
                      <a:rPr lang="en-US" altLang="ja-JP" sz="800"/>
                      <a:t>11</a:t>
                    </a:r>
                    <a:r>
                      <a:rPr lang="ja-JP" altLang="en-US" sz="800"/>
                      <a:t>人（</a:t>
                    </a:r>
                    <a:r>
                      <a:rPr lang="en-US" altLang="ja-JP" sz="800"/>
                      <a:t>19</a:t>
                    </a:r>
                    <a:r>
                      <a:rPr lang="ja-JP" altLang="en-US" sz="800"/>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5555555555555554"/>
                      <c:h val="0.18634259259259259"/>
                    </c:manualLayout>
                  </c15:layout>
                </c:ext>
                <c:ext xmlns:c16="http://schemas.microsoft.com/office/drawing/2014/chart" uri="{C3380CC4-5D6E-409C-BE32-E72D297353CC}">
                  <c16:uniqueId val="{00000001-5EE9-4BB9-B2DC-2E42F9A0B742}"/>
                </c:ext>
              </c:extLst>
            </c:dLbl>
            <c:dLbl>
              <c:idx val="1"/>
              <c:layout>
                <c:manualLayout>
                  <c:x val="6.9434445261858657E-3"/>
                  <c:y val="-0.1479818999897741"/>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a:t>利用が少ない</a:t>
                    </a:r>
                  </a:p>
                  <a:p>
                    <a:pPr>
                      <a:defRPr/>
                    </a:pPr>
                    <a:fld id="{E12B28A9-8B6F-415A-B78D-55F7687C3A01}" type="VALUE">
                      <a:rPr lang="en-US" altLang="ja-JP"/>
                      <a:pPr>
                        <a:defRPr/>
                      </a:pPr>
                      <a:t>[値]</a:t>
                    </a:fld>
                    <a:r>
                      <a:rPr lang="ja-JP" altLang="en-US"/>
                      <a:t>人（</a:t>
                    </a:r>
                    <a:r>
                      <a:rPr lang="en-US" altLang="ja-JP"/>
                      <a:t>63</a:t>
                    </a:r>
                    <a:r>
                      <a:rPr lang="ja-JP" altLang="en-US"/>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0066666666666663"/>
                      <c:h val="0.17652777777777776"/>
                    </c:manualLayout>
                  </c15:layout>
                  <c15:dlblFieldTable/>
                  <c15:showDataLabelsRange val="0"/>
                </c:ext>
                <c:ext xmlns:c16="http://schemas.microsoft.com/office/drawing/2014/chart" uri="{C3380CC4-5D6E-409C-BE32-E72D297353CC}">
                  <c16:uniqueId val="{00000003-5EE9-4BB9-B2DC-2E42F9A0B742}"/>
                </c:ext>
              </c:extLst>
            </c:dLbl>
            <c:dLbl>
              <c:idx val="2"/>
              <c:layout>
                <c:manualLayout>
                  <c:x val="0.11805555555555552"/>
                  <c:y val="0.1683705161854768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a:t>市の負担金額が高い</a:t>
                    </a:r>
                  </a:p>
                  <a:p>
                    <a:pPr>
                      <a:defRPr/>
                    </a:pPr>
                    <a:fld id="{C2A7A1EC-5280-4933-8456-0ADFF845E623}" type="VALUE">
                      <a:rPr lang="en-US" altLang="ja-JP"/>
                      <a:pPr>
                        <a:defRPr/>
                      </a:pPr>
                      <a:t>[値]</a:t>
                    </a:fld>
                    <a:r>
                      <a:rPr lang="ja-JP" altLang="en-US"/>
                      <a:t>人（</a:t>
                    </a:r>
                    <a:r>
                      <a:rPr lang="en-US" altLang="ja-JP"/>
                      <a:t>10</a:t>
                    </a:r>
                    <a:r>
                      <a:rPr lang="ja-JP" altLang="en-US"/>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7638888888888891"/>
                      <c:h val="0.21875"/>
                    </c:manualLayout>
                  </c15:layout>
                  <c15:dlblFieldTable/>
                  <c15:showDataLabelsRange val="0"/>
                </c:ext>
                <c:ext xmlns:c16="http://schemas.microsoft.com/office/drawing/2014/chart" uri="{C3380CC4-5D6E-409C-BE32-E72D297353CC}">
                  <c16:uniqueId val="{00000005-5EE9-4BB9-B2DC-2E42F9A0B742}"/>
                </c:ext>
              </c:extLst>
            </c:dLbl>
            <c:dLbl>
              <c:idx val="3"/>
              <c:layout>
                <c:manualLayout>
                  <c:x val="-0.23725590551181103"/>
                  <c:y val="0.13728273549139691"/>
                </c:manualLayout>
              </c:layout>
              <c:tx>
                <c:rich>
                  <a:bodyPr/>
                  <a:lstStyle/>
                  <a:p>
                    <a:r>
                      <a:rPr lang="ja-JP" altLang="en-US"/>
                      <a:t>類似施設</a:t>
                    </a:r>
                  </a:p>
                  <a:p>
                    <a:fld id="{9124F846-44AC-471F-A54D-83B3A630EFFB}" type="VALUE">
                      <a:rPr lang="en-US" altLang="ja-JP"/>
                      <a:pPr/>
                      <a:t>[値]</a:t>
                    </a:fld>
                    <a:r>
                      <a:rPr lang="ja-JP" altLang="en-US"/>
                      <a:t>人（</a:t>
                    </a:r>
                    <a:r>
                      <a:rPr lang="en-US" altLang="ja-JP"/>
                      <a:t>3</a:t>
                    </a:r>
                    <a:r>
                      <a:rPr lang="ja-JP" alt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EE9-4BB9-B2DC-2E42F9A0B742}"/>
                </c:ext>
              </c:extLst>
            </c:dLbl>
            <c:dLbl>
              <c:idx val="4"/>
              <c:layout>
                <c:manualLayout>
                  <c:x val="-0.28716644794400698"/>
                  <c:y val="-7.0750947798191896E-2"/>
                </c:manualLayout>
              </c:layout>
              <c:tx>
                <c:rich>
                  <a:bodyPr/>
                  <a:lstStyle/>
                  <a:p>
                    <a:r>
                      <a:rPr lang="ja-JP" altLang="en-US"/>
                      <a:t>その他</a:t>
                    </a:r>
                  </a:p>
                  <a:p>
                    <a:fld id="{6B44E46B-0C7A-4CF2-914C-98AAD6A389C8}" type="VALUE">
                      <a:rPr lang="en-US" altLang="ja-JP"/>
                      <a:pPr/>
                      <a:t>[値]</a:t>
                    </a:fld>
                    <a:r>
                      <a:rPr lang="ja-JP" altLang="en-US"/>
                      <a:t>人（</a:t>
                    </a:r>
                    <a:r>
                      <a:rPr lang="en-US" altLang="ja-JP"/>
                      <a:t>2</a:t>
                    </a:r>
                    <a:r>
                      <a:rPr lang="ja-JP" alt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EE9-4BB9-B2DC-2E42F9A0B742}"/>
                </c:ext>
              </c:extLst>
            </c:dLbl>
            <c:dLbl>
              <c:idx val="5"/>
              <c:layout>
                <c:manualLayout>
                  <c:x val="0.37920844269466319"/>
                  <c:y val="-1.541994750656168E-2"/>
                </c:manualLayout>
              </c:layout>
              <c:tx>
                <c:rich>
                  <a:bodyPr/>
                  <a:lstStyle/>
                  <a:p>
                    <a:r>
                      <a:rPr lang="ja-JP" altLang="en-US"/>
                      <a:t>未回答</a:t>
                    </a:r>
                  </a:p>
                  <a:p>
                    <a:fld id="{C016924E-858C-4483-9155-0C8461768ADB}" type="VALUE">
                      <a:rPr lang="en-US" altLang="ja-JP"/>
                      <a:pPr/>
                      <a:t>[値]</a:t>
                    </a:fld>
                    <a:r>
                      <a:rPr lang="ja-JP" altLang="en-US"/>
                      <a:t>人（</a:t>
                    </a:r>
                    <a:r>
                      <a:rPr lang="en-US" altLang="ja-JP"/>
                      <a:t>3</a:t>
                    </a:r>
                    <a:r>
                      <a:rPr lang="ja-JP" alt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EE9-4BB9-B2DC-2E42F9A0B7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Sheet2!$N$74:$N$79</c:f>
              <c:strCache>
                <c:ptCount val="6"/>
                <c:pt idx="0">
                  <c:v>老朽化が進んでいる施設</c:v>
                </c:pt>
                <c:pt idx="1">
                  <c:v>利用の少ない施設</c:v>
                </c:pt>
                <c:pt idx="2">
                  <c:v>市の負担金額が高い施設</c:v>
                </c:pt>
                <c:pt idx="3">
                  <c:v>県や他市、民間との類似施設</c:v>
                </c:pt>
                <c:pt idx="4">
                  <c:v>その他</c:v>
                </c:pt>
                <c:pt idx="5">
                  <c:v>未回答</c:v>
                </c:pt>
              </c:strCache>
            </c:strRef>
          </c:cat>
          <c:val>
            <c:numRef>
              <c:f>Sheet2!$O$74:$O$79</c:f>
              <c:numCache>
                <c:formatCode>General</c:formatCode>
                <c:ptCount val="6"/>
                <c:pt idx="0">
                  <c:v>11</c:v>
                </c:pt>
                <c:pt idx="1">
                  <c:v>37</c:v>
                </c:pt>
                <c:pt idx="2">
                  <c:v>6</c:v>
                </c:pt>
                <c:pt idx="3">
                  <c:v>2</c:v>
                </c:pt>
                <c:pt idx="4">
                  <c:v>1</c:v>
                </c:pt>
                <c:pt idx="5">
                  <c:v>2</c:v>
                </c:pt>
              </c:numCache>
            </c:numRef>
          </c:val>
          <c:extLst>
            <c:ext xmlns:c16="http://schemas.microsoft.com/office/drawing/2014/chart" uri="{C3380CC4-5D6E-409C-BE32-E72D297353CC}">
              <c16:uniqueId val="{0000000C-5EE9-4BB9-B2DC-2E42F9A0B74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利用の少ない施設</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9960675330808551E-2"/>
          <c:y val="0.21998797976339915"/>
          <c:w val="0.82469225948832525"/>
          <c:h val="0.69082916809311878"/>
        </c:manualLayout>
      </c:layout>
      <c:pieChart>
        <c:varyColors val="1"/>
        <c:ser>
          <c:idx val="0"/>
          <c:order val="0"/>
          <c:tx>
            <c:strRef>
              <c:f>Sheet2!$P$74:$P$77</c:f>
              <c:strCache>
                <c:ptCount val="4"/>
                <c:pt idx="0">
                  <c:v>管理運営費の削減</c:v>
                </c:pt>
                <c:pt idx="1">
                  <c:v>廃止・複合化</c:v>
                </c:pt>
                <c:pt idx="2">
                  <c:v>民間活用</c:v>
                </c:pt>
                <c:pt idx="3">
                  <c:v>その他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F2-4BF9-9706-A7DC304C75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F2-4BF9-9706-A7DC304C754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9AF2-4BF9-9706-A7DC304C75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F2-4BF9-9706-A7DC304C7546}"/>
              </c:ext>
            </c:extLst>
          </c:dPt>
          <c:dLbls>
            <c:dLbl>
              <c:idx val="0"/>
              <c:layout>
                <c:manualLayout>
                  <c:x val="-0.12184726044192581"/>
                  <c:y val="0.2139492563429570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管理運営費の削減</a:t>
                    </a:r>
                  </a:p>
                  <a:p>
                    <a:pPr>
                      <a:defRPr b="1"/>
                    </a:pPr>
                    <a:fld id="{C75FE46F-7D1C-4DC1-9716-3CB5ADB715CF}" type="VALUE">
                      <a:rPr lang="en-US" altLang="ja-JP" b="1"/>
                      <a:pPr>
                        <a:defRPr b="1"/>
                      </a:pPr>
                      <a:t>[値]</a:t>
                    </a:fld>
                    <a:r>
                      <a:rPr lang="ja-JP" altLang="en-US" b="1"/>
                      <a:t>人（</a:t>
                    </a:r>
                    <a:r>
                      <a:rPr lang="en-US" altLang="ja-JP" b="1"/>
                      <a:t>19</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6851701495790534"/>
                      <c:h val="0.20917889611624635"/>
                    </c:manualLayout>
                  </c15:layout>
                  <c15:dlblFieldTable/>
                  <c15:showDataLabelsRange val="0"/>
                </c:ext>
                <c:ext xmlns:c16="http://schemas.microsoft.com/office/drawing/2014/chart" uri="{C3380CC4-5D6E-409C-BE32-E72D297353CC}">
                  <c16:uniqueId val="{00000001-9AF2-4BF9-9706-A7DC304C7546}"/>
                </c:ext>
              </c:extLst>
            </c:dLbl>
            <c:dLbl>
              <c:idx val="1"/>
              <c:layout>
                <c:manualLayout>
                  <c:x val="0.19013123359580048"/>
                  <c:y val="-0.1035707710449237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廃止・複合化</a:t>
                    </a:r>
                  </a:p>
                  <a:p>
                    <a:pPr>
                      <a:defRPr sz="1000" b="1"/>
                    </a:pPr>
                    <a:r>
                      <a:rPr lang="en-US" altLang="ja-JP" sz="1000" b="1"/>
                      <a:t>25</a:t>
                    </a:r>
                    <a:r>
                      <a:rPr lang="ja-JP" altLang="en-US" sz="1000" b="1"/>
                      <a:t>人（</a:t>
                    </a:r>
                    <a:r>
                      <a:rPr lang="en-US" altLang="ja-JP" sz="1000" b="1"/>
                      <a:t>68</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6625144175317185"/>
                      <c:h val="0.35656038647342986"/>
                    </c:manualLayout>
                  </c15:layout>
                </c:ext>
                <c:ext xmlns:c16="http://schemas.microsoft.com/office/drawing/2014/chart" uri="{C3380CC4-5D6E-409C-BE32-E72D297353CC}">
                  <c16:uniqueId val="{00000003-9AF2-4BF9-9706-A7DC304C7546}"/>
                </c:ext>
              </c:extLst>
            </c:dLbl>
            <c:dLbl>
              <c:idx val="2"/>
              <c:layout>
                <c:manualLayout>
                  <c:x val="0.20357700097176434"/>
                  <c:y val="0.1882550116018106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民間活用</a:t>
                    </a:r>
                  </a:p>
                  <a:p>
                    <a:pPr>
                      <a:defRPr b="1"/>
                    </a:pPr>
                    <a:fld id="{294CED23-6A00-49A4-AFF9-76B0DB6F0AD3}" type="VALUE">
                      <a:rPr lang="en-US" altLang="ja-JP" b="1"/>
                      <a:pPr>
                        <a:defRPr b="1"/>
                      </a:pPr>
                      <a:t>[値]</a:t>
                    </a:fld>
                    <a:r>
                      <a:rPr lang="ja-JP" altLang="en-US" b="1"/>
                      <a:t>人（</a:t>
                    </a:r>
                    <a:r>
                      <a:rPr lang="en-US" altLang="ja-JP" b="1"/>
                      <a:t>14</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949589951775059"/>
                      <c:h val="0.18039240747080523"/>
                    </c:manualLayout>
                  </c15:layout>
                  <c15:dlblFieldTable/>
                  <c15:showDataLabelsRange val="0"/>
                </c:ext>
                <c:ext xmlns:c16="http://schemas.microsoft.com/office/drawing/2014/chart" uri="{C3380CC4-5D6E-409C-BE32-E72D297353CC}">
                  <c16:uniqueId val="{00000005-9AF2-4BF9-9706-A7DC304C7546}"/>
                </c:ext>
              </c:extLst>
            </c:dLbl>
            <c:dLbl>
              <c:idx val="3"/>
              <c:delete val="1"/>
              <c:extLst>
                <c:ext xmlns:c15="http://schemas.microsoft.com/office/drawing/2012/chart" uri="{CE6537A1-D6FC-4f65-9D91-7224C49458BB}"/>
                <c:ext xmlns:c16="http://schemas.microsoft.com/office/drawing/2014/chart" uri="{C3380CC4-5D6E-409C-BE32-E72D297353CC}">
                  <c16:uniqueId val="{00000007-9AF2-4BF9-9706-A7DC304C75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Sheet2!$R$74:$R$77</c:f>
              <c:numCache>
                <c:formatCode>General</c:formatCode>
                <c:ptCount val="4"/>
                <c:pt idx="0">
                  <c:v>7</c:v>
                </c:pt>
                <c:pt idx="1">
                  <c:v>25</c:v>
                </c:pt>
                <c:pt idx="2">
                  <c:v>5</c:v>
                </c:pt>
                <c:pt idx="3">
                  <c:v>0</c:v>
                </c:pt>
              </c:numCache>
            </c:numRef>
          </c:val>
          <c:extLst>
            <c:ext xmlns:c16="http://schemas.microsoft.com/office/drawing/2014/chart" uri="{C3380CC4-5D6E-409C-BE32-E72D297353CC}">
              <c16:uniqueId val="{00000008-9AF2-4BF9-9706-A7DC304C7546}"/>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9AF2-4BF9-9706-A7DC304C75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9AF2-4BF9-9706-A7DC304C75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9AF2-4BF9-9706-A7DC304C75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9AF2-4BF9-9706-A7DC304C7546}"/>
              </c:ext>
            </c:extLst>
          </c:dPt>
          <c:cat>
            <c:strRef>
              <c:f>Sheet2!$P$74:$P$77</c:f>
              <c:strCache>
                <c:ptCount val="4"/>
                <c:pt idx="0">
                  <c:v>管理運営費の削減</c:v>
                </c:pt>
                <c:pt idx="1">
                  <c:v>廃止・複合化</c:v>
                </c:pt>
                <c:pt idx="2">
                  <c:v>民間活用</c:v>
                </c:pt>
                <c:pt idx="3">
                  <c:v>その他</c:v>
                </c:pt>
              </c:strCache>
            </c:strRef>
          </c:cat>
          <c:val>
            <c:numRef>
              <c:f>Sheet2!$R$74:$R$77</c:f>
              <c:numCache>
                <c:formatCode>General</c:formatCode>
                <c:ptCount val="4"/>
                <c:pt idx="0">
                  <c:v>7</c:v>
                </c:pt>
                <c:pt idx="1">
                  <c:v>25</c:v>
                </c:pt>
                <c:pt idx="2">
                  <c:v>5</c:v>
                </c:pt>
                <c:pt idx="3">
                  <c:v>0</c:v>
                </c:pt>
              </c:numCache>
            </c:numRef>
          </c:val>
          <c:extLst>
            <c:ext xmlns:c16="http://schemas.microsoft.com/office/drawing/2014/chart" uri="{C3380CC4-5D6E-409C-BE32-E72D297353CC}">
              <c16:uniqueId val="{00000011-9AF2-4BF9-9706-A7DC304C754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baseline="0"/>
              <a:t>老朽化が進んでいる施設</a:t>
            </a:r>
            <a:endParaRPr lang="en-US" altLang="ja-JP" b="1" baseline="0"/>
          </a:p>
        </c:rich>
      </c:tx>
      <c:layout>
        <c:manualLayout>
          <c:xMode val="edge"/>
          <c:yMode val="edge"/>
          <c:x val="0.11498764860274818"/>
          <c:y val="2.27272727272727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5D-4650-B82C-B049961680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5D-4650-B82C-B0499616809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D25D-4650-B82C-B049961680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25D-4650-B82C-B04996168097}"/>
              </c:ext>
            </c:extLst>
          </c:dPt>
          <c:dLbls>
            <c:dLbl>
              <c:idx val="0"/>
              <c:layout>
                <c:manualLayout>
                  <c:x val="-0.17912201523590038"/>
                  <c:y val="0.233445272983261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管理運営費の削減</a:t>
                    </a:r>
                  </a:p>
                  <a:p>
                    <a:pPr>
                      <a:defRPr b="1"/>
                    </a:pPr>
                    <a:fld id="{A7D9E121-DBBF-46A5-98A5-1F6C5200602E}" type="VALUE">
                      <a:rPr lang="en-US" altLang="ja-JP" b="1"/>
                      <a:pPr>
                        <a:defRPr b="1"/>
                      </a:pPr>
                      <a:t>[値]</a:t>
                    </a:fld>
                    <a:r>
                      <a:rPr lang="ja-JP" altLang="en-US" b="1"/>
                      <a:t>人（</a:t>
                    </a:r>
                    <a:r>
                      <a:rPr lang="en-US" altLang="ja-JP" b="1"/>
                      <a:t>18</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1991069713846748"/>
                      <c:h val="0.23049486363873389"/>
                    </c:manualLayout>
                  </c15:layout>
                  <c15:dlblFieldTable/>
                  <c15:showDataLabelsRange val="0"/>
                </c:ext>
                <c:ext xmlns:c16="http://schemas.microsoft.com/office/drawing/2014/chart" uri="{C3380CC4-5D6E-409C-BE32-E72D297353CC}">
                  <c16:uniqueId val="{00000001-D25D-4650-B82C-B04996168097}"/>
                </c:ext>
              </c:extLst>
            </c:dLbl>
            <c:dLbl>
              <c:idx val="1"/>
              <c:layout>
                <c:manualLayout>
                  <c:x val="1.9090628377335186E-3"/>
                  <c:y val="-0.1281487115246959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廃止・複合化</a:t>
                    </a:r>
                  </a:p>
                  <a:p>
                    <a:pPr>
                      <a:defRPr sz="1000" b="1"/>
                    </a:pPr>
                    <a:fld id="{A074BF98-0B7B-4ABC-9050-FBDC0035B0FB}" type="VALUE">
                      <a:rPr lang="en-US" altLang="ja-JP" sz="1000" b="1"/>
                      <a:pPr>
                        <a:defRPr sz="1000" b="1"/>
                      </a:pPr>
                      <a:t>[値]</a:t>
                    </a:fld>
                    <a:r>
                      <a:rPr lang="ja-JP" altLang="en-US" sz="1000" b="1"/>
                      <a:t>人（</a:t>
                    </a:r>
                    <a:r>
                      <a:rPr lang="en-US" altLang="ja-JP" sz="1000" b="1"/>
                      <a:t>64</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5736953836652774"/>
                      <c:h val="0.31501908852302551"/>
                    </c:manualLayout>
                  </c15:layout>
                  <c15:dlblFieldTable/>
                  <c15:showDataLabelsRange val="0"/>
                </c:ext>
                <c:ext xmlns:c16="http://schemas.microsoft.com/office/drawing/2014/chart" uri="{C3380CC4-5D6E-409C-BE32-E72D297353CC}">
                  <c16:uniqueId val="{00000003-D25D-4650-B82C-B04996168097}"/>
                </c:ext>
              </c:extLst>
            </c:dLbl>
            <c:dLbl>
              <c:idx val="2"/>
              <c:layout>
                <c:manualLayout>
                  <c:x val="0.1690921498449057"/>
                  <c:y val="0.2056520462018059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民間活用</a:t>
                    </a:r>
                  </a:p>
                  <a:p>
                    <a:pPr>
                      <a:defRPr b="1"/>
                    </a:pPr>
                    <a:fld id="{271C8935-997D-493A-9D31-AB1F7F56082E}" type="VALUE">
                      <a:rPr lang="en-US" altLang="ja-JP" b="1"/>
                      <a:pPr>
                        <a:defRPr b="1"/>
                      </a:pPr>
                      <a:t>[値]</a:t>
                    </a:fld>
                    <a:r>
                      <a:rPr lang="ja-JP" altLang="en-US" b="1"/>
                      <a:t>人（</a:t>
                    </a:r>
                    <a:r>
                      <a:rPr lang="en-US" altLang="ja-JP" b="1"/>
                      <a:t>18</a:t>
                    </a:r>
                    <a:r>
                      <a:rPr lang="ja-JP" altLang="en-US" b="1"/>
                      <a:t>％）</a:t>
                    </a:r>
                  </a:p>
                  <a:p>
                    <a:pPr>
                      <a:defRPr b="1"/>
                    </a:pPr>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7906247999487871"/>
                      <c:h val="0.16325563609184612"/>
                    </c:manualLayout>
                  </c15:layout>
                  <c15:dlblFieldTable/>
                  <c15:showDataLabelsRange val="0"/>
                </c:ext>
                <c:ext xmlns:c16="http://schemas.microsoft.com/office/drawing/2014/chart" uri="{C3380CC4-5D6E-409C-BE32-E72D297353CC}">
                  <c16:uniqueId val="{00000005-D25D-4650-B82C-B04996168097}"/>
                </c:ext>
              </c:extLst>
            </c:dLbl>
            <c:dLbl>
              <c:idx val="3"/>
              <c:delete val="1"/>
              <c:extLst>
                <c:ext xmlns:c15="http://schemas.microsoft.com/office/drawing/2012/chart" uri="{CE6537A1-D6FC-4f65-9D91-7224C49458BB}"/>
                <c:ext xmlns:c16="http://schemas.microsoft.com/office/drawing/2014/chart" uri="{C3380CC4-5D6E-409C-BE32-E72D297353CC}">
                  <c16:uniqueId val="{00000007-D25D-4650-B82C-B049961680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Sheet2!$Q$74:$Q$77</c:f>
              <c:numCache>
                <c:formatCode>General</c:formatCode>
                <c:ptCount val="4"/>
                <c:pt idx="0">
                  <c:v>2</c:v>
                </c:pt>
                <c:pt idx="1">
                  <c:v>7</c:v>
                </c:pt>
                <c:pt idx="2">
                  <c:v>2</c:v>
                </c:pt>
                <c:pt idx="3">
                  <c:v>0</c:v>
                </c:pt>
              </c:numCache>
            </c:numRef>
          </c:val>
          <c:extLst>
            <c:ext xmlns:c16="http://schemas.microsoft.com/office/drawing/2014/chart" uri="{C3380CC4-5D6E-409C-BE32-E72D297353CC}">
              <c16:uniqueId val="{00000008-D25D-4650-B82C-B0499616809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県や他市、民間との類似施設</a:t>
            </a:r>
          </a:p>
        </c:rich>
      </c:tx>
      <c:layout>
        <c:manualLayout>
          <c:xMode val="edge"/>
          <c:yMode val="edge"/>
          <c:x val="0.12097138343143998"/>
          <c:y val="3.922237981121925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4064683774993242"/>
          <c:y val="0.2167154105736783"/>
          <c:w val="0.76848475335931865"/>
          <c:h val="0.71836618248805872"/>
        </c:manualLayout>
      </c:layout>
      <c:pieChart>
        <c:varyColors val="1"/>
        <c:ser>
          <c:idx val="0"/>
          <c:order val="0"/>
          <c:tx>
            <c:strRef>
              <c:f>Sheet2!$P$74:$P$77</c:f>
              <c:strCache>
                <c:ptCount val="4"/>
                <c:pt idx="0">
                  <c:v>管理運営費の削減</c:v>
                </c:pt>
                <c:pt idx="1">
                  <c:v>廃止・複合化</c:v>
                </c:pt>
                <c:pt idx="2">
                  <c:v>民間活用</c:v>
                </c:pt>
                <c:pt idx="3">
                  <c:v>その他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B3-4D64-845C-B8E42775A1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B3-4D64-845C-B8E42775A18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2B3-4D64-845C-B8E42775A1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B3-4D64-845C-B8E42775A183}"/>
              </c:ext>
            </c:extLst>
          </c:dPt>
          <c:dLbls>
            <c:dLbl>
              <c:idx val="0"/>
              <c:delete val="1"/>
              <c:extLst>
                <c:ext xmlns:c15="http://schemas.microsoft.com/office/drawing/2012/chart" uri="{CE6537A1-D6FC-4f65-9D91-7224C49458BB}"/>
                <c:ext xmlns:c16="http://schemas.microsoft.com/office/drawing/2014/chart" uri="{C3380CC4-5D6E-409C-BE32-E72D297353CC}">
                  <c16:uniqueId val="{00000001-72B3-4D64-845C-B8E42775A183}"/>
                </c:ext>
              </c:extLst>
            </c:dLbl>
            <c:dLbl>
              <c:idx val="1"/>
              <c:layout>
                <c:manualLayout>
                  <c:x val="-0.14099049000471817"/>
                  <c:y val="-8.6491905903066466E-3"/>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r>
                      <a:rPr lang="ja-JP" altLang="en-US" sz="1050" b="1"/>
                      <a:t>廃止・複合化</a:t>
                    </a:r>
                  </a:p>
                  <a:p>
                    <a:pPr>
                      <a:defRPr sz="1050" b="1"/>
                    </a:pPr>
                    <a:fld id="{BF0B94FC-8471-4402-A657-635233AB3408}" type="VALUE">
                      <a:rPr lang="en-US" altLang="ja-JP" sz="1050" b="1"/>
                      <a:pPr>
                        <a:defRPr sz="1050" b="1"/>
                      </a:pPr>
                      <a:t>[値]</a:t>
                    </a:fld>
                    <a:r>
                      <a:rPr lang="ja-JP" altLang="en-US" sz="1050" b="1"/>
                      <a:t>人（</a:t>
                    </a:r>
                    <a:r>
                      <a:rPr lang="en-US" altLang="ja-JP" sz="1050" b="1"/>
                      <a:t>50</a:t>
                    </a:r>
                    <a:r>
                      <a:rPr lang="ja-JP" altLang="en-US" sz="1050" b="1"/>
                      <a:t>％）</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1586566530668808"/>
                      <c:h val="0.30335403726708071"/>
                    </c:manualLayout>
                  </c15:layout>
                  <c15:dlblFieldTable/>
                  <c15:showDataLabelsRange val="0"/>
                </c:ext>
                <c:ext xmlns:c16="http://schemas.microsoft.com/office/drawing/2014/chart" uri="{C3380CC4-5D6E-409C-BE32-E72D297353CC}">
                  <c16:uniqueId val="{00000003-72B3-4D64-845C-B8E42775A183}"/>
                </c:ext>
              </c:extLst>
            </c:dLbl>
            <c:dLbl>
              <c:idx val="2"/>
              <c:layout>
                <c:manualLayout>
                  <c:x val="0.1870453578623773"/>
                  <c:y val="-1.8340098791999584E-3"/>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ja-JP" altLang="en-US" sz="1050" b="1"/>
                      <a:t>民間活用</a:t>
                    </a:r>
                  </a:p>
                  <a:p>
                    <a:pPr>
                      <a:defRPr sz="1050" b="1"/>
                    </a:pPr>
                    <a:fld id="{90C88EA0-02B9-4670-BCC2-5E62855C6BA5}" type="VALUE">
                      <a:rPr lang="en-US" altLang="ja-JP" sz="1050" b="1"/>
                      <a:pPr>
                        <a:defRPr sz="1050" b="1"/>
                      </a:pPr>
                      <a:t>[値]</a:t>
                    </a:fld>
                    <a:r>
                      <a:rPr lang="ja-JP" altLang="en-US" sz="1050" b="1"/>
                      <a:t>人（</a:t>
                    </a:r>
                    <a:r>
                      <a:rPr lang="en-US" altLang="ja-JP" sz="1050" b="1"/>
                      <a:t>50</a:t>
                    </a:r>
                    <a:r>
                      <a:rPr lang="ja-JP" altLang="en-US" sz="1050" b="1"/>
                      <a:t>％）</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2240570846075428"/>
                      <c:h val="0.24718442803345234"/>
                    </c:manualLayout>
                  </c15:layout>
                  <c15:dlblFieldTable/>
                  <c15:showDataLabelsRange val="0"/>
                </c:ext>
                <c:ext xmlns:c16="http://schemas.microsoft.com/office/drawing/2014/chart" uri="{C3380CC4-5D6E-409C-BE32-E72D297353CC}">
                  <c16:uniqueId val="{00000005-72B3-4D64-845C-B8E42775A183}"/>
                </c:ext>
              </c:extLst>
            </c:dLbl>
            <c:dLbl>
              <c:idx val="3"/>
              <c:delete val="1"/>
              <c:extLst>
                <c:ext xmlns:c15="http://schemas.microsoft.com/office/drawing/2012/chart" uri="{CE6537A1-D6FC-4f65-9D91-7224C49458BB}"/>
                <c:ext xmlns:c16="http://schemas.microsoft.com/office/drawing/2014/chart" uri="{C3380CC4-5D6E-409C-BE32-E72D297353CC}">
                  <c16:uniqueId val="{00000007-72B3-4D64-845C-B8E42775A1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Sheet2!$T$74:$T$77</c:f>
              <c:numCache>
                <c:formatCode>General</c:formatCode>
                <c:ptCount val="4"/>
                <c:pt idx="0">
                  <c:v>0</c:v>
                </c:pt>
                <c:pt idx="1">
                  <c:v>1</c:v>
                </c:pt>
                <c:pt idx="2">
                  <c:v>1</c:v>
                </c:pt>
                <c:pt idx="3">
                  <c:v>0</c:v>
                </c:pt>
              </c:numCache>
            </c:numRef>
          </c:val>
          <c:extLst>
            <c:ext xmlns:c16="http://schemas.microsoft.com/office/drawing/2014/chart" uri="{C3380CC4-5D6E-409C-BE32-E72D297353CC}">
              <c16:uniqueId val="{00000008-72B3-4D64-845C-B8E42775A18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72B3-4D64-845C-B8E42775A1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72B3-4D64-845C-B8E42775A18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E-72B3-4D64-845C-B8E42775A1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72B3-4D64-845C-B8E42775A183}"/>
              </c:ext>
            </c:extLst>
          </c:dPt>
          <c:dLbls>
            <c:dLbl>
              <c:idx val="0"/>
              <c:layout>
                <c:manualLayout>
                  <c:x val="-0.14722222222222223"/>
                  <c:y val="0.1918879410906969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管理運営費の削減</a:t>
                    </a:r>
                  </a:p>
                  <a:p>
                    <a:pPr>
                      <a:defRPr b="1"/>
                    </a:pPr>
                    <a:fld id="{C75FE46F-7D1C-4DC1-9716-3CB5ADB715CF}" type="VALUE">
                      <a:rPr lang="en-US" altLang="ja-JP" b="1"/>
                      <a:pPr>
                        <a:defRPr b="1"/>
                      </a:pPr>
                      <a:t>[値]</a:t>
                    </a:fld>
                    <a:r>
                      <a:rPr lang="ja-JP" altLang="en-US" b="1"/>
                      <a:t>人（</a:t>
                    </a:r>
                    <a:r>
                      <a:rPr lang="en-US" altLang="ja-JP" b="1"/>
                      <a:t>19</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472222222222222"/>
                      <c:h val="0.16666666666666666"/>
                    </c:manualLayout>
                  </c15:layout>
                  <c15:dlblFieldTable/>
                  <c15:showDataLabelsRange val="0"/>
                </c:ext>
                <c:ext xmlns:c16="http://schemas.microsoft.com/office/drawing/2014/chart" uri="{C3380CC4-5D6E-409C-BE32-E72D297353CC}">
                  <c16:uniqueId val="{0000000A-72B3-4D64-845C-B8E42775A183}"/>
                </c:ext>
              </c:extLst>
            </c:dLbl>
            <c:dLbl>
              <c:idx val="1"/>
              <c:layout>
                <c:manualLayout>
                  <c:x val="9.0938757655293093E-2"/>
                  <c:y val="-0.24463363954505696"/>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廃止・複合化</a:t>
                    </a:r>
                  </a:p>
                  <a:p>
                    <a:pPr>
                      <a:defRPr b="1"/>
                    </a:pPr>
                    <a:r>
                      <a:rPr lang="en-US" altLang="ja-JP" b="1"/>
                      <a:t>25</a:t>
                    </a:r>
                    <a:r>
                      <a:rPr lang="ja-JP" altLang="en-US" b="1"/>
                      <a:t>人（</a:t>
                    </a:r>
                    <a:r>
                      <a:rPr lang="en-US" altLang="ja-JP" b="1"/>
                      <a:t>68</a:t>
                    </a:r>
                    <a:r>
                      <a:rPr lang="ja-JP" alt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B3-4D64-845C-B8E42775A183}"/>
                </c:ext>
              </c:extLst>
            </c:dLbl>
            <c:dLbl>
              <c:idx val="2"/>
              <c:layout>
                <c:manualLayout>
                  <c:x val="0.11314063867016623"/>
                  <c:y val="0.1215277777777777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民間活用</a:t>
                    </a:r>
                  </a:p>
                  <a:p>
                    <a:pPr>
                      <a:defRPr b="1"/>
                    </a:pPr>
                    <a:fld id="{294CED23-6A00-49A4-AFF9-76B0DB6F0AD3}" type="VALUE">
                      <a:rPr lang="en-US" altLang="ja-JP" b="1"/>
                      <a:pPr>
                        <a:defRPr b="1"/>
                      </a:pPr>
                      <a:t>[値]</a:t>
                    </a:fld>
                    <a:r>
                      <a:rPr lang="ja-JP" altLang="en-US" b="1"/>
                      <a:t>人（</a:t>
                    </a:r>
                    <a:r>
                      <a:rPr lang="en-US" altLang="ja-JP" b="1"/>
                      <a:t>14</a:t>
                    </a:r>
                    <a:r>
                      <a:rPr lang="ja-JP" alt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2B3-4D64-845C-B8E42775A183}"/>
                </c:ext>
              </c:extLst>
            </c:dLbl>
            <c:dLbl>
              <c:idx val="3"/>
              <c:delete val="1"/>
              <c:extLst>
                <c:ext xmlns:c15="http://schemas.microsoft.com/office/drawing/2012/chart" uri="{CE6537A1-D6FC-4f65-9D91-7224C49458BB}"/>
                <c:ext xmlns:c16="http://schemas.microsoft.com/office/drawing/2014/chart" uri="{C3380CC4-5D6E-409C-BE32-E72D297353CC}">
                  <c16:uniqueId val="{00000010-72B3-4D64-845C-B8E42775A1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Sheet2!$R$74:$R$77</c:f>
              <c:numCache>
                <c:formatCode>General</c:formatCode>
                <c:ptCount val="4"/>
                <c:pt idx="0">
                  <c:v>7</c:v>
                </c:pt>
                <c:pt idx="1">
                  <c:v>25</c:v>
                </c:pt>
                <c:pt idx="2">
                  <c:v>5</c:v>
                </c:pt>
                <c:pt idx="3">
                  <c:v>0</c:v>
                </c:pt>
              </c:numCache>
            </c:numRef>
          </c:val>
          <c:extLst>
            <c:ext xmlns:c16="http://schemas.microsoft.com/office/drawing/2014/chart" uri="{C3380CC4-5D6E-409C-BE32-E72D297353CC}">
              <c16:uniqueId val="{00000011-72B3-4D64-845C-B8E42775A18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住まい</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8050383236979098"/>
          <c:y val="0.17412693492053652"/>
          <c:w val="0.67631115877957126"/>
          <c:h val="0.79437700208733752"/>
        </c:manualLayout>
      </c:layout>
      <c:pieChart>
        <c:varyColors val="1"/>
        <c:ser>
          <c:idx val="0"/>
          <c:order val="0"/>
          <c:spPr>
            <a:ln>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3859-4260-8B90-643CE691D096}"/>
              </c:ext>
            </c:extLst>
          </c:dPt>
          <c:dPt>
            <c:idx val="1"/>
            <c:bubble3D val="0"/>
            <c:spPr>
              <a:solidFill>
                <a:schemeClr val="accent2"/>
              </a:solidFill>
              <a:ln w="19050">
                <a:solidFill>
                  <a:schemeClr val="bg1"/>
                </a:solidFill>
              </a:ln>
              <a:effectLst/>
            </c:spPr>
            <c:extLst>
              <c:ext xmlns:c16="http://schemas.microsoft.com/office/drawing/2014/chart" uri="{C3380CC4-5D6E-409C-BE32-E72D297353CC}">
                <c16:uniqueId val="{00000003-3859-4260-8B90-643CE691D096}"/>
              </c:ext>
            </c:extLst>
          </c:dPt>
          <c:dPt>
            <c:idx val="2"/>
            <c:bubble3D val="0"/>
            <c:spPr>
              <a:solidFill>
                <a:srgbClr val="92D050"/>
              </a:solidFill>
              <a:ln w="19050">
                <a:solidFill>
                  <a:schemeClr val="bg1"/>
                </a:solidFill>
              </a:ln>
              <a:effectLst/>
            </c:spPr>
            <c:extLst>
              <c:ext xmlns:c16="http://schemas.microsoft.com/office/drawing/2014/chart" uri="{C3380CC4-5D6E-409C-BE32-E72D297353CC}">
                <c16:uniqueId val="{00000005-3859-4260-8B90-643CE691D096}"/>
              </c:ext>
            </c:extLst>
          </c:dPt>
          <c:dLbls>
            <c:dLbl>
              <c:idx val="0"/>
              <c:layout>
                <c:manualLayout>
                  <c:x val="-0.10684978331196973"/>
                  <c:y val="8.4830636327939274E-2"/>
                </c:manualLayout>
              </c:layout>
              <c:tx>
                <c:rich>
                  <a:bodyPr rot="0" spcFirstLastPara="1" vertOverflow="ellipsis" vert="horz" wrap="square" lIns="38100" tIns="19050" rIns="38100" bIns="19050" anchor="ctr" anchorCtr="0">
                    <a:noAutofit/>
                  </a:bodyPr>
                  <a:lstStyle/>
                  <a:p>
                    <a:pPr algn="l">
                      <a:defRPr sz="1000" b="1" i="0" u="none" strike="noStrike" kern="1200" baseline="0">
                        <a:solidFill>
                          <a:schemeClr val="tx1">
                            <a:lumMod val="75000"/>
                            <a:lumOff val="25000"/>
                          </a:schemeClr>
                        </a:solidFill>
                        <a:latin typeface="+mn-ea"/>
                        <a:ea typeface="+mn-ea"/>
                        <a:cs typeface="+mn-cs"/>
                      </a:defRPr>
                    </a:pPr>
                    <a:r>
                      <a:rPr lang="ja-JP" altLang="en-US" sz="1000" b="1">
                        <a:latin typeface="+mn-ea"/>
                        <a:ea typeface="+mn-ea"/>
                      </a:rPr>
                      <a:t>市内</a:t>
                    </a:r>
                  </a:p>
                  <a:p>
                    <a:pPr algn="l">
                      <a:defRPr sz="1000" b="1">
                        <a:latin typeface="+mn-ea"/>
                      </a:defRPr>
                    </a:pPr>
                    <a:fld id="{F0D21A4E-6D69-403A-B4A2-EA2B15439A53}" type="VALUE">
                      <a:rPr lang="en-US" altLang="ja-JP" sz="1000" b="1">
                        <a:latin typeface="+mn-ea"/>
                        <a:ea typeface="+mn-ea"/>
                      </a:rPr>
                      <a:pPr algn="l">
                        <a:defRPr sz="1000" b="1">
                          <a:latin typeface="+mn-ea"/>
                        </a:defRPr>
                      </a:pPr>
                      <a:t>[値]</a:t>
                    </a:fld>
                    <a:r>
                      <a:rPr lang="ja-JP" altLang="en-US" sz="1000" b="1">
                        <a:latin typeface="+mn-ea"/>
                        <a:ea typeface="+mn-ea"/>
                      </a:rPr>
                      <a:t>人（</a:t>
                    </a:r>
                    <a:r>
                      <a:rPr lang="en-US" altLang="ja-JP" sz="1000" b="1">
                        <a:latin typeface="+mn-ea"/>
                        <a:ea typeface="+mn-ea"/>
                      </a:rPr>
                      <a:t>39</a:t>
                    </a:r>
                    <a:r>
                      <a:rPr lang="ja-JP" altLang="en-US" sz="1000" b="1">
                        <a:latin typeface="+mn-ea"/>
                        <a:ea typeface="+mn-ea"/>
                      </a:rPr>
                      <a:t>％）</a:t>
                    </a:r>
                  </a:p>
                </c:rich>
              </c:tx>
              <c:spPr>
                <a:noFill/>
                <a:ln>
                  <a:noFill/>
                </a:ln>
                <a:effectLst/>
              </c:spPr>
              <c:txPr>
                <a:bodyPr rot="0" spcFirstLastPara="1" vertOverflow="ellipsis" vert="horz" wrap="square" lIns="38100" tIns="19050" rIns="38100" bIns="19050" anchor="ctr" anchorCtr="0">
                  <a:noAutofit/>
                </a:bodyPr>
                <a:lstStyle/>
                <a:p>
                  <a:pPr algn="l">
                    <a:defRPr sz="1000" b="1" i="0" u="none" strike="noStrike" kern="1200" baseline="0">
                      <a:solidFill>
                        <a:schemeClr val="tx1">
                          <a:lumMod val="75000"/>
                          <a:lumOff val="25000"/>
                        </a:schemeClr>
                      </a:solidFill>
                      <a:latin typeface="+mn-ea"/>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48904177675465"/>
                      <c:h val="0.26505921011842026"/>
                    </c:manualLayout>
                  </c15:layout>
                  <c15:dlblFieldTable/>
                  <c15:showDataLabelsRange val="0"/>
                </c:ext>
                <c:ext xmlns:c16="http://schemas.microsoft.com/office/drawing/2014/chart" uri="{C3380CC4-5D6E-409C-BE32-E72D297353CC}">
                  <c16:uniqueId val="{00000001-3859-4260-8B90-643CE691D096}"/>
                </c:ext>
              </c:extLst>
            </c:dLbl>
            <c:dLbl>
              <c:idx val="1"/>
              <c:layout>
                <c:manualLayout>
                  <c:x val="0.26146545635283963"/>
                  <c:y val="-0.14731208795750925"/>
                </c:manualLayout>
              </c:layout>
              <c:tx>
                <c:rich>
                  <a:bodyPr rot="0" spcFirstLastPara="1" vertOverflow="ellipsis" vert="horz" wrap="square" lIns="38100" tIns="19050" rIns="38100" bIns="19050" anchor="ctr" anchorCtr="0">
                    <a:noAutofit/>
                  </a:bodyPr>
                  <a:lstStyle/>
                  <a:p>
                    <a:pPr algn="l">
                      <a:defRPr sz="1000" b="1" i="0" u="none" strike="noStrike" kern="1200" baseline="0">
                        <a:solidFill>
                          <a:schemeClr val="tx1">
                            <a:lumMod val="75000"/>
                            <a:lumOff val="25000"/>
                          </a:schemeClr>
                        </a:solidFill>
                        <a:latin typeface="+mn-ea"/>
                        <a:ea typeface="+mn-ea"/>
                        <a:cs typeface="+mn-cs"/>
                      </a:defRPr>
                    </a:pPr>
                    <a:r>
                      <a:rPr lang="ja-JP" altLang="en-US" sz="1000" b="1"/>
                      <a:t>市外</a:t>
                    </a:r>
                  </a:p>
                  <a:p>
                    <a:pPr algn="l">
                      <a:defRPr sz="1000" b="1">
                        <a:latin typeface="+mn-ea"/>
                      </a:defRPr>
                    </a:pPr>
                    <a:fld id="{77E794A9-6B3D-4C20-85C3-242C24C37502}" type="VALUE">
                      <a:rPr lang="en-US" altLang="ja-JP" sz="1000" b="1"/>
                      <a:pPr algn="l">
                        <a:defRPr sz="1000" b="1">
                          <a:latin typeface="+mn-ea"/>
                        </a:defRPr>
                      </a:pPr>
                      <a:t>[値]</a:t>
                    </a:fld>
                    <a:r>
                      <a:rPr lang="ja-JP" altLang="en-US" sz="1000" b="1"/>
                      <a:t>人（</a:t>
                    </a:r>
                    <a:r>
                      <a:rPr lang="en-US" altLang="ja-JP" sz="1000" b="1"/>
                      <a:t>58</a:t>
                    </a:r>
                    <a:r>
                      <a:rPr lang="ja-JP" altLang="en-US" sz="1000" b="1"/>
                      <a:t>％）</a:t>
                    </a:r>
                  </a:p>
                </c:rich>
              </c:tx>
              <c:spPr>
                <a:noFill/>
                <a:ln>
                  <a:noFill/>
                </a:ln>
                <a:effectLst/>
              </c:spPr>
              <c:txPr>
                <a:bodyPr rot="0" spcFirstLastPara="1" vertOverflow="ellipsis" vert="horz" wrap="square" lIns="38100" tIns="19050" rIns="38100" bIns="19050" anchor="ctr" anchorCtr="0">
                  <a:noAutofit/>
                </a:bodyPr>
                <a:lstStyle/>
                <a:p>
                  <a:pPr algn="l">
                    <a:defRPr sz="1000" b="1" i="0" u="none" strike="noStrike" kern="1200" baseline="0">
                      <a:solidFill>
                        <a:schemeClr val="tx1">
                          <a:lumMod val="75000"/>
                          <a:lumOff val="25000"/>
                        </a:schemeClr>
                      </a:solidFill>
                      <a:latin typeface="+mn-ea"/>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1137886833913203"/>
                      <c:h val="0.28008225349784027"/>
                    </c:manualLayout>
                  </c15:layout>
                  <c15:dlblFieldTable/>
                  <c15:showDataLabelsRange val="0"/>
                </c:ext>
                <c:ext xmlns:c16="http://schemas.microsoft.com/office/drawing/2014/chart" uri="{C3380CC4-5D6E-409C-BE32-E72D297353CC}">
                  <c16:uniqueId val="{00000003-3859-4260-8B90-643CE691D096}"/>
                </c:ext>
              </c:extLst>
            </c:dLbl>
            <c:dLbl>
              <c:idx val="2"/>
              <c:layout>
                <c:manualLayout>
                  <c:x val="-0.24152548130528317"/>
                  <c:y val="8.9742112609881824E-2"/>
                </c:manualLayout>
              </c:layout>
              <c:tx>
                <c:rich>
                  <a:bodyPr rot="0" spcFirstLastPara="1" vertOverflow="ellipsis" vert="horz" wrap="square" lIns="38100" tIns="19050" rIns="38100" bIns="19050" anchor="ctr" anchorCtr="0">
                    <a:noAutofit/>
                  </a:bodyPr>
                  <a:lstStyle/>
                  <a:p>
                    <a:pPr algn="l">
                      <a:defRPr sz="1000" b="1" i="0" u="none" strike="noStrike" kern="1200" baseline="0">
                        <a:solidFill>
                          <a:schemeClr val="tx1">
                            <a:lumMod val="75000"/>
                            <a:lumOff val="25000"/>
                          </a:schemeClr>
                        </a:solidFill>
                        <a:latin typeface="+mn-ea"/>
                        <a:ea typeface="+mn-ea"/>
                        <a:cs typeface="+mn-cs"/>
                      </a:defRPr>
                    </a:pPr>
                    <a:r>
                      <a:rPr lang="ja-JP" altLang="en-US" sz="1000" b="1"/>
                      <a:t>県外</a:t>
                    </a:r>
                  </a:p>
                  <a:p>
                    <a:pPr algn="l">
                      <a:defRPr sz="1000" b="1">
                        <a:latin typeface="+mn-ea"/>
                      </a:defRPr>
                    </a:pPr>
                    <a:fld id="{0779DDAF-4524-490D-A1CB-CC1606BB4284}" type="VALUE">
                      <a:rPr lang="en-US" altLang="ja-JP" sz="1000" b="1"/>
                      <a:pPr algn="l">
                        <a:defRPr sz="1000" b="1">
                          <a:latin typeface="+mn-ea"/>
                        </a:defRPr>
                      </a:pPr>
                      <a:t>[値]</a:t>
                    </a:fld>
                    <a:r>
                      <a:rPr lang="ja-JP" altLang="en-US" sz="1000" b="1"/>
                      <a:t>人（３％）</a:t>
                    </a:r>
                  </a:p>
                </c:rich>
              </c:tx>
              <c:spPr>
                <a:noFill/>
                <a:ln>
                  <a:noFill/>
                </a:ln>
                <a:effectLst/>
              </c:spPr>
              <c:txPr>
                <a:bodyPr rot="0" spcFirstLastPara="1" vertOverflow="ellipsis" vert="horz" wrap="square" lIns="38100" tIns="19050" rIns="38100" bIns="19050" anchor="ctr" anchorCtr="0">
                  <a:noAutofit/>
                </a:bodyPr>
                <a:lstStyle/>
                <a:p>
                  <a:pPr algn="l">
                    <a:defRPr sz="1000" b="1" i="0" u="none" strike="noStrike" kern="1200" baseline="0">
                      <a:solidFill>
                        <a:schemeClr val="tx1">
                          <a:lumMod val="75000"/>
                          <a:lumOff val="25000"/>
                        </a:schemeClr>
                      </a:solidFill>
                      <a:latin typeface="+mn-ea"/>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8840398647656051"/>
                      <c:h val="0.21755338450952796"/>
                    </c:manualLayout>
                  </c15:layout>
                  <c15:dlblFieldTable/>
                  <c15:showDataLabelsRange val="0"/>
                </c:ext>
                <c:ext xmlns:c16="http://schemas.microsoft.com/office/drawing/2014/chart" uri="{C3380CC4-5D6E-409C-BE32-E72D297353CC}">
                  <c16:uniqueId val="{00000005-3859-4260-8B90-643CE691D0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ea"/>
                    <a:ea typeface="+mn-ea"/>
                    <a:cs typeface="+mn-cs"/>
                  </a:defRPr>
                </a:pPr>
                <a:endParaRPr lang="ja-JP"/>
              </a:p>
            </c:txPr>
            <c:dLblPos val="inEnd"/>
            <c:showLegendKey val="0"/>
            <c:showVal val="1"/>
            <c:showCatName val="0"/>
            <c:showSerName val="0"/>
            <c:showPercent val="0"/>
            <c:showBubbleSize val="0"/>
            <c:showLeaderLines val="1"/>
            <c:leaderLines>
              <c:spPr>
                <a:ln w="6350" cap="flat" cmpd="sng" algn="ctr">
                  <a:solidFill>
                    <a:schemeClr val="dk1"/>
                  </a:solidFill>
                  <a:round/>
                </a:ln>
                <a:effectLst/>
              </c:spPr>
            </c:leaderLines>
            <c:extLst>
              <c:ext xmlns:c15="http://schemas.microsoft.com/office/drawing/2012/chart" uri="{CE6537A1-D6FC-4f65-9D91-7224C49458BB}"/>
            </c:extLst>
          </c:dLbls>
          <c:cat>
            <c:strRef>
              <c:f>Sheet2!$K$2:$K$4</c:f>
              <c:strCache>
                <c:ptCount val="3"/>
                <c:pt idx="0">
                  <c:v>前橋市内</c:v>
                </c:pt>
                <c:pt idx="1">
                  <c:v>前橋市外</c:v>
                </c:pt>
                <c:pt idx="2">
                  <c:v>群馬県外</c:v>
                </c:pt>
              </c:strCache>
            </c:strRef>
          </c:cat>
          <c:val>
            <c:numRef>
              <c:f>Sheet2!$L$2:$L$4</c:f>
              <c:numCache>
                <c:formatCode>General</c:formatCode>
                <c:ptCount val="3"/>
                <c:pt idx="0">
                  <c:v>23</c:v>
                </c:pt>
                <c:pt idx="1">
                  <c:v>34</c:v>
                </c:pt>
                <c:pt idx="2">
                  <c:v>2</c:v>
                </c:pt>
              </c:numCache>
            </c:numRef>
          </c:val>
          <c:extLst>
            <c:ext xmlns:c16="http://schemas.microsoft.com/office/drawing/2014/chart" uri="{C3380CC4-5D6E-409C-BE32-E72D297353CC}">
              <c16:uniqueId val="{00000006-3859-4260-8B90-643CE691D096}"/>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市の負担金額が高い施設</a:t>
            </a:r>
          </a:p>
        </c:rich>
      </c:tx>
      <c:layout>
        <c:manualLayout>
          <c:xMode val="edge"/>
          <c:yMode val="edge"/>
          <c:x val="0.15195894327642032"/>
          <c:y val="3.654814887269525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1476220111661301"/>
          <c:y val="0.21453024893627426"/>
          <c:w val="0.78018345644938691"/>
          <c:h val="0.70507262679121618"/>
        </c:manualLayout>
      </c:layout>
      <c:pieChart>
        <c:varyColors val="1"/>
        <c:ser>
          <c:idx val="0"/>
          <c:order val="0"/>
          <c:tx>
            <c:strRef>
              <c:f>Sheet2!$P$74:$P$77</c:f>
              <c:strCache>
                <c:ptCount val="4"/>
                <c:pt idx="0">
                  <c:v>管理運営費の削減</c:v>
                </c:pt>
                <c:pt idx="1">
                  <c:v>廃止・複合化</c:v>
                </c:pt>
                <c:pt idx="2">
                  <c:v>民間活用</c:v>
                </c:pt>
                <c:pt idx="3">
                  <c:v>その他</c:v>
                </c:pt>
              </c:strCache>
            </c:strRef>
          </c:tx>
          <c:explosion val="1"/>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A2F9-4C2F-80A9-68324FB79B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F9-4C2F-80A9-68324FB79B0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A2F9-4C2F-80A9-68324FB79B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F9-4C2F-80A9-68324FB79B06}"/>
              </c:ext>
            </c:extLst>
          </c:dPt>
          <c:dLbls>
            <c:dLbl>
              <c:idx val="0"/>
              <c:layout>
                <c:manualLayout>
                  <c:x val="-0.10884252870453048"/>
                  <c:y val="-0.14210951891883081"/>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ja-JP" altLang="en-US" sz="1050" b="1"/>
                      <a:t>管理運営費の削減</a:t>
                    </a:r>
                  </a:p>
                  <a:p>
                    <a:pPr>
                      <a:defRPr sz="1050" b="1"/>
                    </a:pPr>
                    <a:fld id="{85DD179D-88B8-427E-A71A-FC2607062532}" type="VALUE">
                      <a:rPr lang="en-US" altLang="ja-JP" sz="1050" b="1"/>
                      <a:pPr>
                        <a:defRPr sz="1050" b="1"/>
                      </a:pPr>
                      <a:t>[値]</a:t>
                    </a:fld>
                    <a:r>
                      <a:rPr lang="ja-JP" altLang="en-US" sz="1050" b="1"/>
                      <a:t>人（</a:t>
                    </a:r>
                    <a:r>
                      <a:rPr lang="en-US" altLang="ja-JP" sz="1050" b="1"/>
                      <a:t>67</a:t>
                    </a:r>
                    <a:r>
                      <a:rPr lang="ja-JP" altLang="en-US" sz="1050" b="1"/>
                      <a:t>％）</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5247179154152123"/>
                      <c:h val="0.2248271140020541"/>
                    </c:manualLayout>
                  </c15:layout>
                  <c15:dlblFieldTable/>
                  <c15:showDataLabelsRange val="0"/>
                </c:ext>
                <c:ext xmlns:c16="http://schemas.microsoft.com/office/drawing/2014/chart" uri="{C3380CC4-5D6E-409C-BE32-E72D297353CC}">
                  <c16:uniqueId val="{00000001-A2F9-4C2F-80A9-68324FB79B06}"/>
                </c:ext>
              </c:extLst>
            </c:dLbl>
            <c:dLbl>
              <c:idx val="2"/>
              <c:layout>
                <c:manualLayout>
                  <c:x val="0.16332747066410513"/>
                  <c:y val="0.1587499388663373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ja-JP" altLang="en-US" sz="1050" b="1"/>
                      <a:t>民間活用</a:t>
                    </a:r>
                  </a:p>
                  <a:p>
                    <a:pPr>
                      <a:defRPr sz="1050" b="1"/>
                    </a:pPr>
                    <a:fld id="{2F9BC195-28DE-4B0C-AFE4-BFDE385EABF8}" type="VALUE">
                      <a:rPr lang="en-US" altLang="ja-JP" sz="1050" b="1"/>
                      <a:pPr>
                        <a:defRPr sz="1050" b="1"/>
                      </a:pPr>
                      <a:t>[値]</a:t>
                    </a:fld>
                    <a:r>
                      <a:rPr lang="ja-JP" altLang="en-US" sz="1050" b="1"/>
                      <a:t>人（</a:t>
                    </a:r>
                    <a:r>
                      <a:rPr lang="en-US" altLang="ja-JP" sz="1050" b="1"/>
                      <a:t>33</a:t>
                    </a:r>
                    <a:r>
                      <a:rPr lang="ja-JP" altLang="en-US" sz="1050" b="1"/>
                      <a:t>％）</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2343931235399698"/>
                      <c:h val="0.24750558354118779"/>
                    </c:manualLayout>
                  </c15:layout>
                  <c15:dlblFieldTable/>
                  <c15:showDataLabelsRange val="0"/>
                </c:ext>
                <c:ext xmlns:c16="http://schemas.microsoft.com/office/drawing/2014/chart" uri="{C3380CC4-5D6E-409C-BE32-E72D297353CC}">
                  <c16:uniqueId val="{00000005-A2F9-4C2F-80A9-68324FB79B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Sheet2!$S$74:$S$77</c:f>
              <c:numCache>
                <c:formatCode>General</c:formatCode>
                <c:ptCount val="4"/>
                <c:pt idx="0">
                  <c:v>4</c:v>
                </c:pt>
                <c:pt idx="1">
                  <c:v>0</c:v>
                </c:pt>
                <c:pt idx="2">
                  <c:v>2</c:v>
                </c:pt>
                <c:pt idx="3">
                  <c:v>0</c:v>
                </c:pt>
              </c:numCache>
            </c:numRef>
          </c:val>
          <c:extLst>
            <c:ext xmlns:c16="http://schemas.microsoft.com/office/drawing/2014/chart" uri="{C3380CC4-5D6E-409C-BE32-E72D297353CC}">
              <c16:uniqueId val="{00000008-A2F9-4C2F-80A9-68324FB79B06}"/>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A2F9-4C2F-80A9-68324FB79B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A2F9-4C2F-80A9-68324FB79B0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E-A2F9-4C2F-80A9-68324FB79B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A2F9-4C2F-80A9-68324FB79B06}"/>
              </c:ext>
            </c:extLst>
          </c:dPt>
          <c:dLbls>
            <c:dLbl>
              <c:idx val="0"/>
              <c:layout>
                <c:manualLayout>
                  <c:x val="-0.14722222222222223"/>
                  <c:y val="0.19188794109069698"/>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管理運営費の削減</a:t>
                    </a:r>
                  </a:p>
                  <a:p>
                    <a:pPr>
                      <a:defRPr b="1"/>
                    </a:pPr>
                    <a:fld id="{C75FE46F-7D1C-4DC1-9716-3CB5ADB715CF}" type="VALUE">
                      <a:rPr lang="en-US" altLang="ja-JP" b="1"/>
                      <a:pPr>
                        <a:defRPr b="1"/>
                      </a:pPr>
                      <a:t>[値]</a:t>
                    </a:fld>
                    <a:r>
                      <a:rPr lang="ja-JP" altLang="en-US" b="1"/>
                      <a:t>人（</a:t>
                    </a:r>
                    <a:r>
                      <a:rPr lang="en-US" altLang="ja-JP" b="1"/>
                      <a:t>19</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472222222222222"/>
                      <c:h val="0.16666666666666666"/>
                    </c:manualLayout>
                  </c15:layout>
                  <c15:dlblFieldTable/>
                  <c15:showDataLabelsRange val="0"/>
                </c:ext>
                <c:ext xmlns:c16="http://schemas.microsoft.com/office/drawing/2014/chart" uri="{C3380CC4-5D6E-409C-BE32-E72D297353CC}">
                  <c16:uniqueId val="{0000000A-A2F9-4C2F-80A9-68324FB79B06}"/>
                </c:ext>
              </c:extLst>
            </c:dLbl>
            <c:dLbl>
              <c:idx val="1"/>
              <c:layout>
                <c:manualLayout>
                  <c:x val="9.0938757655293093E-2"/>
                  <c:y val="-0.24463363954505696"/>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廃止・複合化</a:t>
                    </a:r>
                  </a:p>
                  <a:p>
                    <a:pPr>
                      <a:defRPr b="1"/>
                    </a:pPr>
                    <a:r>
                      <a:rPr lang="en-US" altLang="ja-JP" b="1"/>
                      <a:t>25</a:t>
                    </a:r>
                    <a:r>
                      <a:rPr lang="ja-JP" altLang="en-US" b="1"/>
                      <a:t>人（</a:t>
                    </a:r>
                    <a:r>
                      <a:rPr lang="en-US" altLang="ja-JP" b="1"/>
                      <a:t>68</a:t>
                    </a:r>
                    <a:r>
                      <a:rPr lang="ja-JP" alt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F9-4C2F-80A9-68324FB79B06}"/>
                </c:ext>
              </c:extLst>
            </c:dLbl>
            <c:dLbl>
              <c:idx val="2"/>
              <c:layout>
                <c:manualLayout>
                  <c:x val="0.11314063867016623"/>
                  <c:y val="0.1215277777777777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民間活用</a:t>
                    </a:r>
                  </a:p>
                  <a:p>
                    <a:pPr>
                      <a:defRPr b="1"/>
                    </a:pPr>
                    <a:fld id="{294CED23-6A00-49A4-AFF9-76B0DB6F0AD3}" type="VALUE">
                      <a:rPr lang="en-US" altLang="ja-JP" b="1"/>
                      <a:pPr>
                        <a:defRPr b="1"/>
                      </a:pPr>
                      <a:t>[値]</a:t>
                    </a:fld>
                    <a:r>
                      <a:rPr lang="ja-JP" altLang="en-US" b="1"/>
                      <a:t>人（</a:t>
                    </a:r>
                    <a:r>
                      <a:rPr lang="en-US" altLang="ja-JP" b="1"/>
                      <a:t>14</a:t>
                    </a:r>
                    <a:r>
                      <a:rPr lang="ja-JP" alt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A2F9-4C2F-80A9-68324FB79B06}"/>
                </c:ext>
              </c:extLst>
            </c:dLbl>
            <c:dLbl>
              <c:idx val="3"/>
              <c:delete val="1"/>
              <c:extLst>
                <c:ext xmlns:c15="http://schemas.microsoft.com/office/drawing/2012/chart" uri="{CE6537A1-D6FC-4f65-9D91-7224C49458BB}"/>
                <c:ext xmlns:c16="http://schemas.microsoft.com/office/drawing/2014/chart" uri="{C3380CC4-5D6E-409C-BE32-E72D297353CC}">
                  <c16:uniqueId val="{00000010-A2F9-4C2F-80A9-68324FB79B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Sheet2!$R$74:$R$77</c:f>
              <c:numCache>
                <c:formatCode>General</c:formatCode>
                <c:ptCount val="4"/>
                <c:pt idx="0">
                  <c:v>7</c:v>
                </c:pt>
                <c:pt idx="1">
                  <c:v>25</c:v>
                </c:pt>
                <c:pt idx="2">
                  <c:v>5</c:v>
                </c:pt>
                <c:pt idx="3">
                  <c:v>0</c:v>
                </c:pt>
              </c:numCache>
            </c:numRef>
          </c:val>
          <c:extLst>
            <c:ext xmlns:c16="http://schemas.microsoft.com/office/drawing/2014/chart" uri="{C3380CC4-5D6E-409C-BE32-E72D297353CC}">
              <c16:uniqueId val="{00000011-A2F9-4C2F-80A9-68324FB79B0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その他</a:t>
            </a:r>
            <a:endParaRPr lang="en-US" altLang="ja-JP"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3427183088600411"/>
          <c:y val="0.19370323709536308"/>
          <c:w val="0.74861105199687872"/>
          <c:h val="0.74205529308836393"/>
        </c:manualLayout>
      </c:layout>
      <c:pieChart>
        <c:varyColors val="1"/>
        <c:ser>
          <c:idx val="0"/>
          <c:order val="0"/>
          <c:tx>
            <c:strRef>
              <c:f>Sheet2!$P$74:$P$77</c:f>
              <c:strCache>
                <c:ptCount val="4"/>
                <c:pt idx="0">
                  <c:v>管理運営費の削減</c:v>
                </c:pt>
                <c:pt idx="1">
                  <c:v>廃止・複合化</c:v>
                </c:pt>
                <c:pt idx="2">
                  <c:v>民間活用</c:v>
                </c:pt>
                <c:pt idx="3">
                  <c:v>その他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8D-4D65-ADFE-2D9908A8FD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8D-4D65-ADFE-2D9908A8FD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F8D-4D65-ADFE-2D9908A8FD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F8D-4D65-ADFE-2D9908A8FDC3}"/>
              </c:ext>
            </c:extLst>
          </c:dPt>
          <c:dLbls>
            <c:dLbl>
              <c:idx val="0"/>
              <c:delete val="1"/>
              <c:extLst>
                <c:ext xmlns:c15="http://schemas.microsoft.com/office/drawing/2012/chart" uri="{CE6537A1-D6FC-4f65-9D91-7224C49458BB}"/>
                <c:ext xmlns:c16="http://schemas.microsoft.com/office/drawing/2014/chart" uri="{C3380CC4-5D6E-409C-BE32-E72D297353CC}">
                  <c16:uniqueId val="{00000001-CF8D-4D65-ADFE-2D9908A8FDC3}"/>
                </c:ext>
              </c:extLst>
            </c:dLbl>
            <c:dLbl>
              <c:idx val="1"/>
              <c:layout>
                <c:manualLayout>
                  <c:x val="7.8076895793430818E-3"/>
                  <c:y val="-0.14388696412948382"/>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r>
                      <a:rPr lang="ja-JP" altLang="en-US" sz="1050" b="1"/>
                      <a:t>廃止・複合化</a:t>
                    </a:r>
                  </a:p>
                  <a:p>
                    <a:pPr>
                      <a:defRPr sz="1050" b="1"/>
                    </a:pPr>
                    <a:fld id="{5D290AED-2B9B-44A2-B823-4EFCEDBFA44E}" type="VALUE">
                      <a:rPr lang="en-US" altLang="ja-JP" sz="1050" b="1"/>
                      <a:pPr>
                        <a:defRPr sz="1050" b="1"/>
                      </a:pPr>
                      <a:t>[値]</a:t>
                    </a:fld>
                    <a:r>
                      <a:rPr lang="ja-JP" altLang="en-US" sz="1050" b="1"/>
                      <a:t>人（</a:t>
                    </a:r>
                    <a:r>
                      <a:rPr lang="en-US" altLang="ja-JP" sz="1050" b="1"/>
                      <a:t>100</a:t>
                    </a:r>
                    <a:r>
                      <a:rPr lang="ja-JP" altLang="en-US" sz="1050" b="1"/>
                      <a:t>％）</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0700468184720151"/>
                      <c:h val="0.40366684164479438"/>
                    </c:manualLayout>
                  </c15:layout>
                  <c15:dlblFieldTable/>
                  <c15:showDataLabelsRange val="0"/>
                </c:ext>
                <c:ext xmlns:c16="http://schemas.microsoft.com/office/drawing/2014/chart" uri="{C3380CC4-5D6E-409C-BE32-E72D297353CC}">
                  <c16:uniqueId val="{00000003-CF8D-4D65-ADFE-2D9908A8FDC3}"/>
                </c:ext>
              </c:extLst>
            </c:dLbl>
            <c:dLbl>
              <c:idx val="2"/>
              <c:delete val="1"/>
              <c:extLst>
                <c:ext xmlns:c15="http://schemas.microsoft.com/office/drawing/2012/chart" uri="{CE6537A1-D6FC-4f65-9D91-7224C49458BB}"/>
                <c:ext xmlns:c16="http://schemas.microsoft.com/office/drawing/2014/chart" uri="{C3380CC4-5D6E-409C-BE32-E72D297353CC}">
                  <c16:uniqueId val="{00000005-CF8D-4D65-ADFE-2D9908A8FDC3}"/>
                </c:ext>
              </c:extLst>
            </c:dLbl>
            <c:dLbl>
              <c:idx val="3"/>
              <c:delete val="1"/>
              <c:extLst>
                <c:ext xmlns:c15="http://schemas.microsoft.com/office/drawing/2012/chart" uri="{CE6537A1-D6FC-4f65-9D91-7224C49458BB}"/>
                <c:ext xmlns:c16="http://schemas.microsoft.com/office/drawing/2014/chart" uri="{C3380CC4-5D6E-409C-BE32-E72D297353CC}">
                  <c16:uniqueId val="{00000007-CF8D-4D65-ADFE-2D9908A8FD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Sheet2!$U$74:$U$77</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8-CF8D-4D65-ADFE-2D9908A8FDC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CF8D-4D65-ADFE-2D9908A8FD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CF8D-4D65-ADFE-2D9908A8FDC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E-CF8D-4D65-ADFE-2D9908A8FD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CF8D-4D65-ADFE-2D9908A8FDC3}"/>
              </c:ext>
            </c:extLst>
          </c:dPt>
          <c:dLbls>
            <c:dLbl>
              <c:idx val="0"/>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管理運営費の削減</a:t>
                    </a:r>
                  </a:p>
                  <a:p>
                    <a:pPr>
                      <a:defRPr b="1"/>
                    </a:pPr>
                    <a:fld id="{C75FE46F-7D1C-4DC1-9716-3CB5ADB715CF}" type="VALUE">
                      <a:rPr lang="en-US" altLang="ja-JP" b="1"/>
                      <a:pPr>
                        <a:defRPr b="1"/>
                      </a:pPr>
                      <a:t>[値]</a:t>
                    </a:fld>
                    <a:r>
                      <a:rPr lang="ja-JP" altLang="en-US" b="1"/>
                      <a:t>人（</a:t>
                    </a:r>
                    <a:r>
                      <a:rPr lang="en-US" altLang="ja-JP" b="1"/>
                      <a:t>19</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F8D-4D65-ADFE-2D9908A8FDC3}"/>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廃止・複合化</a:t>
                    </a:r>
                  </a:p>
                  <a:p>
                    <a:pPr>
                      <a:defRPr b="1"/>
                    </a:pPr>
                    <a:r>
                      <a:rPr lang="en-US" altLang="ja-JP" b="1"/>
                      <a:t>25</a:t>
                    </a:r>
                    <a:r>
                      <a:rPr lang="ja-JP" altLang="en-US" b="1"/>
                      <a:t>人（</a:t>
                    </a:r>
                    <a:r>
                      <a:rPr lang="en-US" altLang="ja-JP" b="1"/>
                      <a:t>68</a:t>
                    </a:r>
                    <a:r>
                      <a:rPr lang="ja-JP" alt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8D-4D65-ADFE-2D9908A8FDC3}"/>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民間活用</a:t>
                    </a:r>
                  </a:p>
                  <a:p>
                    <a:pPr>
                      <a:defRPr b="1"/>
                    </a:pPr>
                    <a:fld id="{294CED23-6A00-49A4-AFF9-76B0DB6F0AD3}" type="VALUE">
                      <a:rPr lang="en-US" altLang="ja-JP" b="1"/>
                      <a:pPr>
                        <a:defRPr b="1"/>
                      </a:pPr>
                      <a:t>[値]</a:t>
                    </a:fld>
                    <a:r>
                      <a:rPr lang="ja-JP" altLang="en-US" b="1"/>
                      <a:t>人（</a:t>
                    </a:r>
                    <a:r>
                      <a:rPr lang="en-US" altLang="ja-JP" b="1"/>
                      <a:t>14</a:t>
                    </a:r>
                    <a:r>
                      <a:rPr lang="ja-JP" altLang="en-US" b="1"/>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F8D-4D65-ADFE-2D9908A8FDC3}"/>
                </c:ext>
              </c:extLst>
            </c:dLbl>
            <c:dLbl>
              <c:idx val="3"/>
              <c:delete val="1"/>
              <c:extLst>
                <c:ext xmlns:c15="http://schemas.microsoft.com/office/drawing/2012/chart" uri="{CE6537A1-D6FC-4f65-9D91-7224C49458BB}"/>
                <c:ext xmlns:c16="http://schemas.microsoft.com/office/drawing/2014/chart" uri="{C3380CC4-5D6E-409C-BE32-E72D297353CC}">
                  <c16:uniqueId val="{00000010-CF8D-4D65-ADFE-2D9908A8FD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Sheet2!$P$74:$P$77</c:f>
              <c:strCache>
                <c:ptCount val="4"/>
                <c:pt idx="0">
                  <c:v>管理運営費の削減</c:v>
                </c:pt>
                <c:pt idx="1">
                  <c:v>廃止・複合化</c:v>
                </c:pt>
                <c:pt idx="2">
                  <c:v>民間活用</c:v>
                </c:pt>
                <c:pt idx="3">
                  <c:v>その他</c:v>
                </c:pt>
              </c:strCache>
            </c:strRef>
          </c:cat>
          <c:val>
            <c:numRef>
              <c:f>Sheet2!$R$74:$R$77</c:f>
              <c:numCache>
                <c:formatCode>General</c:formatCode>
                <c:ptCount val="4"/>
                <c:pt idx="0">
                  <c:v>7</c:v>
                </c:pt>
                <c:pt idx="1">
                  <c:v>25</c:v>
                </c:pt>
                <c:pt idx="2">
                  <c:v>5</c:v>
                </c:pt>
                <c:pt idx="3">
                  <c:v>0</c:v>
                </c:pt>
              </c:numCache>
            </c:numRef>
          </c:val>
          <c:extLst>
            <c:ext xmlns:c16="http://schemas.microsoft.com/office/drawing/2014/chart" uri="{C3380CC4-5D6E-409C-BE32-E72D297353CC}">
              <c16:uniqueId val="{00000011-CF8D-4D65-ADFE-2D9908A8FDC3}"/>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見直しによる利用しづらさの許容</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5471106736657917"/>
          <c:y val="0.19200641586468359"/>
          <c:w val="0.46280030621172352"/>
          <c:h val="0.7713338436862059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7F-4156-A8AD-0F58EC02C4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7F-4156-A8AD-0F58EC02C41E}"/>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C47F-4156-A8AD-0F58EC02C4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7F-4156-A8AD-0F58EC02C41E}"/>
              </c:ext>
            </c:extLst>
          </c:dPt>
          <c:dLbls>
            <c:dLbl>
              <c:idx val="0"/>
              <c:layout>
                <c:manualLayout>
                  <c:x val="-9.6095581802274718E-2"/>
                  <c:y val="0.1790281423155439"/>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ea"/>
                        <a:ea typeface="+mn-ea"/>
                        <a:cs typeface="+mn-cs"/>
                      </a:defRPr>
                    </a:pPr>
                    <a:r>
                      <a:rPr lang="ja-JP" altLang="en-US" b="1">
                        <a:latin typeface="+mn-ea"/>
                        <a:ea typeface="+mn-ea"/>
                      </a:rPr>
                      <a:t>許容できる</a:t>
                    </a:r>
                  </a:p>
                  <a:p>
                    <a:pPr>
                      <a:defRPr b="1">
                        <a:latin typeface="+mn-ea"/>
                      </a:defRPr>
                    </a:pPr>
                    <a:fld id="{DF52646C-8355-43FB-A2D1-64A532F27951}" type="VALUE">
                      <a:rPr lang="en-US" altLang="ja-JP" b="1">
                        <a:latin typeface="+mn-ea"/>
                        <a:ea typeface="+mn-ea"/>
                      </a:rPr>
                      <a:pPr>
                        <a:defRPr b="1">
                          <a:latin typeface="+mn-ea"/>
                        </a:defRPr>
                      </a:pPr>
                      <a:t>[値]</a:t>
                    </a:fld>
                    <a:r>
                      <a:rPr lang="ja-JP" altLang="en-US" b="1">
                        <a:latin typeface="+mn-ea"/>
                        <a:ea typeface="+mn-ea"/>
                      </a:rPr>
                      <a:t>人（</a:t>
                    </a:r>
                    <a:r>
                      <a:rPr lang="en-US" altLang="ja-JP" b="1">
                        <a:latin typeface="+mn-ea"/>
                        <a:ea typeface="+mn-ea"/>
                      </a:rPr>
                      <a:t>14</a:t>
                    </a:r>
                    <a:r>
                      <a:rPr lang="ja-JP" altLang="en-US" b="1">
                        <a:latin typeface="+mn-ea"/>
                        <a:ea typeface="+mn-ea"/>
                      </a:rPr>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ea"/>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7F-4156-A8AD-0F58EC02C41E}"/>
                </c:ext>
              </c:extLst>
            </c:dLbl>
            <c:dLbl>
              <c:idx val="1"/>
              <c:layout>
                <c:manualLayout>
                  <c:x val="0.1879433851940577"/>
                  <c:y val="-0.1757674261794005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ea"/>
                        <a:ea typeface="+mn-ea"/>
                        <a:cs typeface="+mn-cs"/>
                      </a:defRPr>
                    </a:pPr>
                    <a:r>
                      <a:rPr lang="ja-JP" altLang="en-US" sz="1000" b="1">
                        <a:latin typeface="+mn-ea"/>
                        <a:ea typeface="+mn-ea"/>
                      </a:rPr>
                      <a:t>ある程度まで許容できる</a:t>
                    </a:r>
                  </a:p>
                  <a:p>
                    <a:pPr>
                      <a:defRPr sz="1000" b="1">
                        <a:latin typeface="+mn-ea"/>
                      </a:defRPr>
                    </a:pPr>
                    <a:fld id="{F1C8DB12-0D0B-4F00-858F-11E5EC79EC5C}" type="VALUE">
                      <a:rPr lang="en-US" altLang="ja-JP" sz="1000" b="1">
                        <a:latin typeface="+mn-ea"/>
                        <a:ea typeface="+mn-ea"/>
                      </a:rPr>
                      <a:pPr>
                        <a:defRPr sz="1000" b="1">
                          <a:latin typeface="+mn-ea"/>
                        </a:defRPr>
                      </a:pPr>
                      <a:t>[値]</a:t>
                    </a:fld>
                    <a:r>
                      <a:rPr lang="ja-JP" altLang="en-US" sz="1000" b="1">
                        <a:latin typeface="+mn-ea"/>
                        <a:ea typeface="+mn-ea"/>
                      </a:rPr>
                      <a:t>人（</a:t>
                    </a:r>
                    <a:r>
                      <a:rPr lang="en-US" altLang="ja-JP" sz="1000" b="1">
                        <a:latin typeface="+mn-ea"/>
                        <a:ea typeface="+mn-ea"/>
                      </a:rPr>
                      <a:t>80</a:t>
                    </a:r>
                    <a:r>
                      <a:rPr lang="ja-JP" altLang="en-US" sz="1000" b="1">
                        <a:latin typeface="+mn-ea"/>
                        <a:ea typeface="+mn-ea"/>
                      </a:rPr>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ea"/>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1477565927700433"/>
                      <c:h val="0.28040959208564337"/>
                    </c:manualLayout>
                  </c15:layout>
                  <c15:dlblFieldTable/>
                  <c15:showDataLabelsRange val="0"/>
                </c:ext>
                <c:ext xmlns:c16="http://schemas.microsoft.com/office/drawing/2014/chart" uri="{C3380CC4-5D6E-409C-BE32-E72D297353CC}">
                  <c16:uniqueId val="{00000003-C47F-4156-A8AD-0F58EC02C41E}"/>
                </c:ext>
              </c:extLst>
            </c:dLbl>
            <c:dLbl>
              <c:idx val="2"/>
              <c:layout>
                <c:manualLayout>
                  <c:x val="-0.20151410761154856"/>
                  <c:y val="0.1280052493438320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ea"/>
                        <a:ea typeface="+mn-ea"/>
                        <a:cs typeface="+mn-cs"/>
                      </a:defRPr>
                    </a:pPr>
                    <a:r>
                      <a:rPr lang="ja-JP" altLang="en-US" b="1">
                        <a:latin typeface="+mn-ea"/>
                        <a:ea typeface="+mn-ea"/>
                      </a:rPr>
                      <a:t>許容できない</a:t>
                    </a:r>
                  </a:p>
                  <a:p>
                    <a:pPr>
                      <a:defRPr b="1">
                        <a:latin typeface="+mn-ea"/>
                      </a:defRPr>
                    </a:pPr>
                    <a:fld id="{7387E786-6E31-4E8A-B98B-CD689C12483F}" type="VALUE">
                      <a:rPr lang="en-US" altLang="ja-JP" b="1">
                        <a:latin typeface="+mn-ea"/>
                        <a:ea typeface="+mn-ea"/>
                      </a:rPr>
                      <a:pPr>
                        <a:defRPr b="1">
                          <a:latin typeface="+mn-ea"/>
                        </a:defRPr>
                      </a:pPr>
                      <a:t>[値]</a:t>
                    </a:fld>
                    <a:r>
                      <a:rPr lang="ja-JP" altLang="en-US" b="1">
                        <a:latin typeface="+mn-ea"/>
                        <a:ea typeface="+mn-ea"/>
                      </a:rPr>
                      <a:t>人（</a:t>
                    </a:r>
                    <a:r>
                      <a:rPr lang="en-US" altLang="ja-JP" b="1">
                        <a:latin typeface="+mn-ea"/>
                        <a:ea typeface="+mn-ea"/>
                      </a:rPr>
                      <a:t>6</a:t>
                    </a:r>
                    <a:r>
                      <a:rPr lang="ja-JP" altLang="en-US" b="1">
                        <a:latin typeface="+mn-ea"/>
                        <a:ea typeface="+mn-ea"/>
                      </a:rPr>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ea"/>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7F-4156-A8AD-0F58EC02C41E}"/>
                </c:ext>
              </c:extLst>
            </c:dLbl>
            <c:dLbl>
              <c:idx val="3"/>
              <c:delete val="1"/>
              <c:extLst>
                <c:ext xmlns:c15="http://schemas.microsoft.com/office/drawing/2012/chart" uri="{CE6537A1-D6FC-4f65-9D91-7224C49458BB}"/>
                <c:ext xmlns:c16="http://schemas.microsoft.com/office/drawing/2014/chart" uri="{C3380CC4-5D6E-409C-BE32-E72D297353CC}">
                  <c16:uniqueId val="{00000007-C47F-4156-A8AD-0F58EC02C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Sheet2!$K$100:$K$103</c:f>
              <c:strCache>
                <c:ptCount val="4"/>
                <c:pt idx="0">
                  <c:v>許容できる</c:v>
                </c:pt>
                <c:pt idx="1">
                  <c:v>ある程度まで許容できる</c:v>
                </c:pt>
                <c:pt idx="2">
                  <c:v>許容できない</c:v>
                </c:pt>
                <c:pt idx="3">
                  <c:v>その他</c:v>
                </c:pt>
              </c:strCache>
            </c:strRef>
          </c:cat>
          <c:val>
            <c:numRef>
              <c:f>Sheet2!$L$100:$L$103</c:f>
              <c:numCache>
                <c:formatCode>General</c:formatCode>
                <c:ptCount val="4"/>
                <c:pt idx="0">
                  <c:v>8</c:v>
                </c:pt>
                <c:pt idx="1">
                  <c:v>47</c:v>
                </c:pt>
                <c:pt idx="2">
                  <c:v>4</c:v>
                </c:pt>
                <c:pt idx="3">
                  <c:v>0</c:v>
                </c:pt>
              </c:numCache>
            </c:numRef>
          </c:val>
          <c:extLst>
            <c:ext xmlns:c16="http://schemas.microsoft.com/office/drawing/2014/chart" uri="{C3380CC4-5D6E-409C-BE32-E72D297353CC}">
              <c16:uniqueId val="{00000008-C47F-4156-A8AD-0F58EC02C41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民間と類似する施設に対する考え</a:t>
            </a:r>
          </a:p>
        </c:rich>
      </c:tx>
      <c:layout>
        <c:manualLayout>
          <c:xMode val="edge"/>
          <c:yMode val="edge"/>
          <c:x val="0.19722222222222222"/>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4637773403324578"/>
          <c:y val="0.21978419364246135"/>
          <c:w val="0.45168919510061245"/>
          <c:h val="0.7528153251676874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E4-4156-9D60-982462C9E1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E4-4156-9D60-982462C9E172}"/>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7E4-4156-9D60-982462C9E172}"/>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07E4-4156-9D60-982462C9E172}"/>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07E4-4156-9D60-982462C9E172}"/>
              </c:ext>
            </c:extLst>
          </c:dPt>
          <c:dLbls>
            <c:dLbl>
              <c:idx val="0"/>
              <c:layout>
                <c:manualLayout>
                  <c:x val="-0.20022013377360087"/>
                  <c:y val="0.11232867789336552"/>
                </c:manualLayout>
              </c:layout>
              <c:tx>
                <c:rich>
                  <a:bodyPr/>
                  <a:lstStyle/>
                  <a:p>
                    <a:r>
                      <a:rPr lang="ja-JP" altLang="en-US" b="1"/>
                      <a:t>今のままで良い</a:t>
                    </a:r>
                  </a:p>
                  <a:p>
                    <a:fld id="{EB3ECD26-0FDD-40D4-B88A-BA7EEE84FB34}" type="VALUE">
                      <a:rPr lang="en-US" altLang="ja-JP" b="1"/>
                      <a:pPr/>
                      <a:t>[値]</a:t>
                    </a:fld>
                    <a:r>
                      <a:rPr lang="ja-JP" altLang="en-US" b="1"/>
                      <a:t>人（</a:t>
                    </a:r>
                    <a:r>
                      <a:rPr lang="en-US" altLang="ja-JP" b="1"/>
                      <a:t>35</a:t>
                    </a:r>
                    <a:r>
                      <a:rPr lang="ja-JP" altLang="en-US" b="1"/>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E4-4156-9D60-982462C9E172}"/>
                </c:ext>
              </c:extLst>
            </c:dLbl>
            <c:dLbl>
              <c:idx val="1"/>
              <c:layout>
                <c:manualLayout>
                  <c:x val="-1.9444444444444445E-2"/>
                  <c:y val="-6.25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料金等を差別化</a:t>
                    </a:r>
                  </a:p>
                  <a:p>
                    <a:pPr>
                      <a:defRPr b="1"/>
                    </a:pPr>
                    <a:r>
                      <a:rPr lang="en-US" altLang="ja-JP" b="1"/>
                      <a:t>16</a:t>
                    </a:r>
                    <a:r>
                      <a:rPr lang="ja-JP" altLang="en-US" b="1"/>
                      <a:t>人（</a:t>
                    </a:r>
                    <a:r>
                      <a:rPr lang="en-US" altLang="ja-JP" b="1"/>
                      <a:t>27</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5833333333333336"/>
                      <c:h val="0.21875"/>
                    </c:manualLayout>
                  </c15:layout>
                </c:ext>
                <c:ext xmlns:c16="http://schemas.microsoft.com/office/drawing/2014/chart" uri="{C3380CC4-5D6E-409C-BE32-E72D297353CC}">
                  <c16:uniqueId val="{00000003-07E4-4156-9D60-982462C9E172}"/>
                </c:ext>
              </c:extLst>
            </c:dLbl>
            <c:dLbl>
              <c:idx val="2"/>
              <c:layout>
                <c:manualLayout>
                  <c:x val="0.17392147856517931"/>
                  <c:y val="-5.9572032662583846E-2"/>
                </c:manualLayout>
              </c:layout>
              <c:tx>
                <c:rich>
                  <a:bodyPr/>
                  <a:lstStyle/>
                  <a:p>
                    <a:r>
                      <a:rPr lang="ja-JP" altLang="en-US" b="1"/>
                      <a:t>民間に任せる</a:t>
                    </a:r>
                  </a:p>
                  <a:p>
                    <a:fld id="{D760CCF9-C94F-482F-BEA2-B2F51D131617}" type="VALUE">
                      <a:rPr lang="en-US" altLang="ja-JP" b="1"/>
                      <a:pPr/>
                      <a:t>[値]</a:t>
                    </a:fld>
                    <a:r>
                      <a:rPr lang="ja-JP" altLang="en-US" b="1"/>
                      <a:t>人（</a:t>
                    </a:r>
                    <a:r>
                      <a:rPr lang="en-US" altLang="ja-JP" b="1"/>
                      <a:t>19</a:t>
                    </a:r>
                    <a:r>
                      <a:rPr lang="ja-JP" altLang="en-US" b="1"/>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E4-4156-9D60-982462C9E172}"/>
                </c:ext>
              </c:extLst>
            </c:dLbl>
            <c:dLbl>
              <c:idx val="3"/>
              <c:layout>
                <c:manualLayout>
                  <c:x val="0.13588560804899388"/>
                  <c:y val="0.19123687664041994"/>
                </c:manualLayout>
              </c:layout>
              <c:tx>
                <c:rich>
                  <a:bodyPr/>
                  <a:lstStyle/>
                  <a:p>
                    <a:r>
                      <a:rPr lang="ja-JP" altLang="en-US" b="1"/>
                      <a:t>わからない</a:t>
                    </a:r>
                  </a:p>
                  <a:p>
                    <a:fld id="{ABFAB678-4D21-40D5-BF47-208C0889D58E}" type="VALUE">
                      <a:rPr lang="en-US" altLang="ja-JP" b="1"/>
                      <a:pPr/>
                      <a:t>[値]</a:t>
                    </a:fld>
                    <a:r>
                      <a:rPr lang="ja-JP" altLang="en-US" b="1"/>
                      <a:t>人（</a:t>
                    </a:r>
                    <a:r>
                      <a:rPr lang="en-US" altLang="ja-JP" b="1"/>
                      <a:t>17</a:t>
                    </a:r>
                    <a:r>
                      <a:rPr lang="ja-JP" altLang="en-US" b="1"/>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7E4-4156-9D60-982462C9E172}"/>
                </c:ext>
              </c:extLst>
            </c:dLbl>
            <c:dLbl>
              <c:idx val="4"/>
              <c:layout>
                <c:manualLayout>
                  <c:x val="-0.3152241907261592"/>
                  <c:y val="0.12152777777777776"/>
                </c:manualLayout>
              </c:layout>
              <c:tx>
                <c:rich>
                  <a:bodyPr/>
                  <a:lstStyle/>
                  <a:p>
                    <a:r>
                      <a:rPr lang="ja-JP" altLang="en-US"/>
                      <a:t>その他</a:t>
                    </a:r>
                  </a:p>
                  <a:p>
                    <a:fld id="{ED349912-1FD2-4262-BD4F-7E34A3E021B7}" type="VALUE">
                      <a:rPr lang="en-US" altLang="ja-JP"/>
                      <a:pPr/>
                      <a:t>[値]</a:t>
                    </a:fld>
                    <a:r>
                      <a:rPr lang="ja-JP" altLang="en-US"/>
                      <a:t>人（</a:t>
                    </a:r>
                    <a:r>
                      <a:rPr lang="en-US" altLang="ja-JP"/>
                      <a:t>2%</a:t>
                    </a:r>
                    <a:r>
                      <a:rPr lang="ja-JP" alt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7E4-4156-9D60-982462C9E1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Sheet2!$K$104:$K$108</c:f>
              <c:strCache>
                <c:ptCount val="5"/>
                <c:pt idx="0">
                  <c:v>今のままで良い</c:v>
                </c:pt>
                <c:pt idx="1">
                  <c:v>料金等を差別化</c:v>
                </c:pt>
                <c:pt idx="2">
                  <c:v>民間に任せる</c:v>
                </c:pt>
                <c:pt idx="3">
                  <c:v>わからない</c:v>
                </c:pt>
                <c:pt idx="4">
                  <c:v>その他</c:v>
                </c:pt>
              </c:strCache>
            </c:strRef>
          </c:cat>
          <c:val>
            <c:numRef>
              <c:f>Sheet2!$L$104:$L$108</c:f>
              <c:numCache>
                <c:formatCode>General</c:formatCode>
                <c:ptCount val="5"/>
                <c:pt idx="0">
                  <c:v>21</c:v>
                </c:pt>
                <c:pt idx="1">
                  <c:v>16</c:v>
                </c:pt>
                <c:pt idx="2">
                  <c:v>11</c:v>
                </c:pt>
                <c:pt idx="3">
                  <c:v>10</c:v>
                </c:pt>
                <c:pt idx="4">
                  <c:v>1</c:v>
                </c:pt>
              </c:numCache>
            </c:numRef>
          </c:val>
          <c:extLst>
            <c:ext xmlns:c16="http://schemas.microsoft.com/office/drawing/2014/chart" uri="{C3380CC4-5D6E-409C-BE32-E72D297353CC}">
              <c16:uniqueId val="{0000000A-07E4-4156-9D60-982462C9E17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民間活力の導入</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9884681523562867"/>
          <c:y val="0.19740456228194461"/>
          <c:w val="0.62954057798478102"/>
          <c:h val="0.7848452713102452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9E-4EB9-9F26-0BAB1AA9C4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9E-4EB9-9F26-0BAB1AA9C4F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DF9E-4EB9-9F26-0BAB1AA9C4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9E-4EB9-9F26-0BAB1AA9C4FA}"/>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DF9E-4EB9-9F26-0BAB1AA9C4FA}"/>
              </c:ext>
            </c:extLst>
          </c:dPt>
          <c:dLbls>
            <c:dLbl>
              <c:idx val="0"/>
              <c:layout>
                <c:manualLayout>
                  <c:x val="-0.21114058355437665"/>
                  <c:y val="0.20932460267405559"/>
                </c:manualLayout>
              </c:layout>
              <c:tx>
                <c:rich>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mn-lt"/>
                        <a:ea typeface="+mn-ea"/>
                        <a:cs typeface="+mn-cs"/>
                      </a:defRPr>
                    </a:pPr>
                    <a:r>
                      <a:rPr lang="ja-JP" altLang="en-US" b="1"/>
                      <a:t>賛成</a:t>
                    </a:r>
                  </a:p>
                  <a:p>
                    <a:pPr algn="l">
                      <a:defRPr b="1"/>
                    </a:pPr>
                    <a:fld id="{05F7A4F6-3FE7-4F40-AF16-483B32308AF5}" type="VALUE">
                      <a:rPr lang="en-US" altLang="ja-JP" b="1"/>
                      <a:pPr algn="l">
                        <a:defRPr b="1"/>
                      </a:pPr>
                      <a:t>[値]</a:t>
                    </a:fld>
                    <a:r>
                      <a:rPr lang="ja-JP" altLang="en-US" b="1"/>
                      <a:t>人（</a:t>
                    </a:r>
                    <a:r>
                      <a:rPr lang="en-US" altLang="ja-JP" b="1"/>
                      <a:t>27</a:t>
                    </a:r>
                    <a:r>
                      <a:rPr lang="ja-JP" altLang="en-US" b="1"/>
                      <a:t>％）</a:t>
                    </a: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1597222222222223"/>
                      <c:h val="0.22222222222222221"/>
                    </c:manualLayout>
                  </c15:layout>
                  <c15:dlblFieldTable/>
                  <c15:showDataLabelsRange val="0"/>
                </c:ext>
                <c:ext xmlns:c16="http://schemas.microsoft.com/office/drawing/2014/chart" uri="{C3380CC4-5D6E-409C-BE32-E72D297353CC}">
                  <c16:uniqueId val="{00000001-DF9E-4EB9-9F26-0BAB1AA9C4FA}"/>
                </c:ext>
              </c:extLst>
            </c:dLbl>
            <c:dLbl>
              <c:idx val="1"/>
              <c:layout>
                <c:manualLayout>
                  <c:x val="-3.5760563086112973E-2"/>
                  <c:y val="-6.314132521764044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おおむね賛成</a:t>
                    </a:r>
                  </a:p>
                  <a:p>
                    <a:pPr>
                      <a:defRPr sz="1000" b="1"/>
                    </a:pPr>
                    <a:r>
                      <a:rPr lang="en-US" altLang="ja-JP" sz="1000" b="1"/>
                      <a:t>25</a:t>
                    </a:r>
                    <a:r>
                      <a:rPr lang="ja-JP" altLang="en-US" sz="1000" b="1"/>
                      <a:t>人（</a:t>
                    </a:r>
                    <a:r>
                      <a:rPr lang="en-US" altLang="ja-JP" sz="1000" b="1"/>
                      <a:t>42</a:t>
                    </a:r>
                    <a:r>
                      <a:rPr lang="ja-JP" altLang="en-US" sz="1000" b="1"/>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8664898320070731"/>
                      <c:h val="0.3102729088085201"/>
                    </c:manualLayout>
                  </c15:layout>
                </c:ext>
                <c:ext xmlns:c16="http://schemas.microsoft.com/office/drawing/2014/chart" uri="{C3380CC4-5D6E-409C-BE32-E72D297353CC}">
                  <c16:uniqueId val="{00000003-DF9E-4EB9-9F26-0BAB1AA9C4FA}"/>
                </c:ext>
              </c:extLst>
            </c:dLbl>
            <c:dLbl>
              <c:idx val="2"/>
              <c:layout>
                <c:manualLayout>
                  <c:x val="0.1983436022751798"/>
                  <c:y val="0.1714751681111970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b="1"/>
                      <a:t>どちらともいえない</a:t>
                    </a:r>
                  </a:p>
                  <a:p>
                    <a:pPr>
                      <a:defRPr b="1"/>
                    </a:pPr>
                    <a:fld id="{2DE1E338-31FB-4445-9335-63EA450AE0C2}" type="VALUE">
                      <a:rPr lang="en-US" altLang="ja-JP" b="1"/>
                      <a:pPr>
                        <a:defRPr b="1"/>
                      </a:pPr>
                      <a:t>[値]</a:t>
                    </a:fld>
                    <a:r>
                      <a:rPr lang="ja-JP" altLang="en-US" b="1"/>
                      <a:t>人（</a:t>
                    </a:r>
                    <a:r>
                      <a:rPr lang="en-US" altLang="ja-JP" b="1"/>
                      <a:t>29</a:t>
                    </a:r>
                    <a:r>
                      <a:rPr lang="ja-JP" altLang="en-US"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1971706454465076"/>
                      <c:h val="0.23379624695792542"/>
                    </c:manualLayout>
                  </c15:layout>
                  <c15:dlblFieldTable/>
                  <c15:showDataLabelsRange val="0"/>
                </c:ext>
                <c:ext xmlns:c16="http://schemas.microsoft.com/office/drawing/2014/chart" uri="{C3380CC4-5D6E-409C-BE32-E72D297353CC}">
                  <c16:uniqueId val="{00000005-DF9E-4EB9-9F26-0BAB1AA9C4FA}"/>
                </c:ext>
              </c:extLst>
            </c:dLbl>
            <c:dLbl>
              <c:idx val="3"/>
              <c:delete val="1"/>
              <c:extLst>
                <c:ext xmlns:c15="http://schemas.microsoft.com/office/drawing/2012/chart" uri="{CE6537A1-D6FC-4f65-9D91-7224C49458BB}"/>
                <c:ext xmlns:c16="http://schemas.microsoft.com/office/drawing/2014/chart" uri="{C3380CC4-5D6E-409C-BE32-E72D297353CC}">
                  <c16:uniqueId val="{00000007-DF9E-4EB9-9F26-0BAB1AA9C4FA}"/>
                </c:ext>
              </c:extLst>
            </c:dLbl>
            <c:dLbl>
              <c:idx val="4"/>
              <c:layout>
                <c:manualLayout>
                  <c:x val="-0.2451030183727034"/>
                  <c:y val="9.8507217847769002E-2"/>
                </c:manualLayout>
              </c:layout>
              <c:tx>
                <c:rich>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mn-lt"/>
                        <a:ea typeface="+mn-ea"/>
                        <a:cs typeface="+mn-cs"/>
                      </a:defRPr>
                    </a:pPr>
                    <a:r>
                      <a:rPr lang="ja-JP" altLang="en-US" b="1"/>
                      <a:t>反対</a:t>
                    </a:r>
                  </a:p>
                  <a:p>
                    <a:pPr algn="l">
                      <a:defRPr b="1"/>
                    </a:pPr>
                    <a:fld id="{4B466364-A8D9-4B3A-93F4-FC4ABE360A9E}" type="VALUE">
                      <a:rPr lang="en-US" altLang="ja-JP" b="1"/>
                      <a:pPr algn="l">
                        <a:defRPr b="1"/>
                      </a:pPr>
                      <a:t>[値]</a:t>
                    </a:fld>
                    <a:r>
                      <a:rPr lang="ja-JP" altLang="en-US" b="1"/>
                      <a:t>人（</a:t>
                    </a:r>
                    <a:r>
                      <a:rPr lang="en-US" altLang="ja-JP" b="1"/>
                      <a:t>2%</a:t>
                    </a:r>
                    <a:r>
                      <a:rPr lang="ja-JP" altLang="en-US" b="1"/>
                      <a:t>）</a:t>
                    </a: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F9E-4EB9-9F26-0BAB1AA9C4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Sheet2!$K$109:$K$113</c:f>
              <c:strCache>
                <c:ptCount val="5"/>
                <c:pt idx="0">
                  <c:v>賛成</c:v>
                </c:pt>
                <c:pt idx="1">
                  <c:v>おおむね賛成</c:v>
                </c:pt>
                <c:pt idx="2">
                  <c:v>どちらともいえない</c:v>
                </c:pt>
                <c:pt idx="3">
                  <c:v>おおむね反対</c:v>
                </c:pt>
                <c:pt idx="4">
                  <c:v>反対</c:v>
                </c:pt>
              </c:strCache>
            </c:strRef>
          </c:cat>
          <c:val>
            <c:numRef>
              <c:f>Sheet2!$L$109:$L$113</c:f>
              <c:numCache>
                <c:formatCode>General</c:formatCode>
                <c:ptCount val="5"/>
                <c:pt idx="0">
                  <c:v>16</c:v>
                </c:pt>
                <c:pt idx="1">
                  <c:v>25</c:v>
                </c:pt>
                <c:pt idx="2">
                  <c:v>17</c:v>
                </c:pt>
                <c:pt idx="3">
                  <c:v>0</c:v>
                </c:pt>
                <c:pt idx="4">
                  <c:v>1</c:v>
                </c:pt>
              </c:numCache>
            </c:numRef>
          </c:val>
          <c:extLst>
            <c:ext xmlns:c16="http://schemas.microsoft.com/office/drawing/2014/chart" uri="{C3380CC4-5D6E-409C-BE32-E72D297353CC}">
              <c16:uniqueId val="{0000000A-DF9E-4EB9-9F26-0BAB1AA9C4F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更新問題の認知度</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9E-42AE-A5BE-92B44F5189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9E-42AE-A5BE-92B44F5189B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DE9E-42AE-A5BE-92B44F5189BA}"/>
              </c:ext>
            </c:extLst>
          </c:dPt>
          <c:dLbls>
            <c:dLbl>
              <c:idx val="0"/>
              <c:layout>
                <c:manualLayout>
                  <c:x val="-0.20357595925509311"/>
                  <c:y val="5.967325058943898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知っている</a:t>
                    </a:r>
                  </a:p>
                  <a:p>
                    <a:pPr>
                      <a:defRPr sz="1000" b="1"/>
                    </a:pPr>
                    <a:fld id="{93178E96-CA26-4466-99BC-AC1EB8365416}" type="VALUE">
                      <a:rPr lang="en-US" altLang="ja-JP" sz="1000" b="1"/>
                      <a:pPr>
                        <a:defRPr sz="1000" b="1"/>
                      </a:pPr>
                      <a:t>[値]</a:t>
                    </a:fld>
                    <a:r>
                      <a:rPr lang="ja-JP" altLang="en-US" sz="1000" b="1"/>
                      <a:t>人（</a:t>
                    </a:r>
                    <a:r>
                      <a:rPr lang="en-US" altLang="ja-JP" sz="1000" b="1"/>
                      <a:t>39</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1446506686664161"/>
                      <c:h val="0.24323991280750917"/>
                    </c:manualLayout>
                  </c15:layout>
                  <c15:dlblFieldTable/>
                  <c15:showDataLabelsRange val="0"/>
                </c:ext>
                <c:ext xmlns:c16="http://schemas.microsoft.com/office/drawing/2014/chart" uri="{C3380CC4-5D6E-409C-BE32-E72D297353CC}">
                  <c16:uniqueId val="{00000001-DE9E-42AE-A5BE-92B44F5189BA}"/>
                </c:ext>
              </c:extLst>
            </c:dLbl>
            <c:dLbl>
              <c:idx val="1"/>
              <c:layout>
                <c:manualLayout>
                  <c:x val="0.24484342603260806"/>
                  <c:y val="-0.1935350393134059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r>
                      <a:rPr lang="ja-JP" altLang="en-US" sz="1000" b="1"/>
                      <a:t>知らない</a:t>
                    </a:r>
                  </a:p>
                  <a:p>
                    <a:pPr>
                      <a:defRPr sz="1000" b="1"/>
                    </a:pPr>
                    <a:fld id="{B141F6D7-1F88-4809-A8F1-10E8E6FAC7D2}" type="VALUE">
                      <a:rPr lang="en-US" altLang="ja-JP" sz="1000" b="1"/>
                      <a:pPr>
                        <a:defRPr sz="1000" b="1"/>
                      </a:pPr>
                      <a:t>[値]</a:t>
                    </a:fld>
                    <a:r>
                      <a:rPr lang="ja-JP" altLang="en-US" sz="1000" b="1"/>
                      <a:t>人（</a:t>
                    </a:r>
                    <a:r>
                      <a:rPr lang="en-US" altLang="ja-JP" sz="1000" b="1"/>
                      <a:t>51</a:t>
                    </a:r>
                    <a:r>
                      <a:rPr lang="ja-JP" altLang="en-US" sz="1000" b="1"/>
                      <a:t>％）</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0802305961754778"/>
                      <c:h val="0.28888162284799146"/>
                    </c:manualLayout>
                  </c15:layout>
                  <c15:dlblFieldTable/>
                  <c15:showDataLabelsRange val="0"/>
                </c:ext>
                <c:ext xmlns:c16="http://schemas.microsoft.com/office/drawing/2014/chart" uri="{C3380CC4-5D6E-409C-BE32-E72D297353CC}">
                  <c16:uniqueId val="{00000003-DE9E-42AE-A5BE-92B44F5189BA}"/>
                </c:ext>
              </c:extLst>
            </c:dLbl>
            <c:dLbl>
              <c:idx val="2"/>
              <c:layout>
                <c:manualLayout>
                  <c:x val="-0.16114285714285714"/>
                  <c:y val="0.11768388149927587"/>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r>
                      <a:rPr lang="ja-JP" altLang="en-US" sz="900" b="1"/>
                      <a:t>未回答</a:t>
                    </a:r>
                  </a:p>
                  <a:p>
                    <a:pPr algn="l">
                      <a:defRPr b="1"/>
                    </a:pPr>
                    <a:r>
                      <a:rPr lang="en-US" altLang="ja-JP" sz="900" b="1"/>
                      <a:t>6</a:t>
                    </a:r>
                    <a:r>
                      <a:rPr lang="ja-JP" altLang="en-US" sz="900" b="1"/>
                      <a:t>人（</a:t>
                    </a:r>
                    <a:r>
                      <a:rPr lang="en-US" altLang="ja-JP" sz="900" b="1"/>
                      <a:t>10</a:t>
                    </a:r>
                    <a:r>
                      <a:rPr lang="ja-JP" altLang="en-US" sz="900" b="1"/>
                      <a:t>％）</a:t>
                    </a:r>
                  </a:p>
                  <a:p>
                    <a:pPr algn="l">
                      <a:defRPr b="1"/>
                    </a:pPr>
                    <a:endParaRPr lang="ja-JP" altLang="en-US" sz="900" b="1"/>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4228471441069865"/>
                      <c:h val="0.23014102050802973"/>
                    </c:manualLayout>
                  </c15:layout>
                </c:ext>
                <c:ext xmlns:c16="http://schemas.microsoft.com/office/drawing/2014/chart" uri="{C3380CC4-5D6E-409C-BE32-E72D297353CC}">
                  <c16:uniqueId val="{00000005-DE9E-42AE-A5BE-92B44F5189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Sheet2!$K$12:$K$14</c:f>
              <c:strCache>
                <c:ptCount val="3"/>
                <c:pt idx="0">
                  <c:v>知っている</c:v>
                </c:pt>
                <c:pt idx="1">
                  <c:v>知らない</c:v>
                </c:pt>
                <c:pt idx="2">
                  <c:v>未回答</c:v>
                </c:pt>
              </c:strCache>
            </c:strRef>
          </c:cat>
          <c:val>
            <c:numRef>
              <c:f>Sheet2!$L$12:$L$14</c:f>
              <c:numCache>
                <c:formatCode>General</c:formatCode>
                <c:ptCount val="3"/>
                <c:pt idx="0">
                  <c:v>23</c:v>
                </c:pt>
                <c:pt idx="1">
                  <c:v>30</c:v>
                </c:pt>
                <c:pt idx="2">
                  <c:v>6</c:v>
                </c:pt>
              </c:numCache>
            </c:numRef>
          </c:val>
          <c:extLst>
            <c:ext xmlns:c16="http://schemas.microsoft.com/office/drawing/2014/chart" uri="{C3380CC4-5D6E-409C-BE32-E72D297353CC}">
              <c16:uniqueId val="{00000006-DE9E-42AE-A5BE-92B44F5189BA}"/>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t>参考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679817266777543"/>
          <c:y val="0.28187261827361132"/>
          <c:w val="0.80025940507436577"/>
          <c:h val="0.27544728783902006"/>
        </c:manualLayout>
      </c:layout>
      <c:barChart>
        <c:barDir val="bar"/>
        <c:grouping val="percentStacked"/>
        <c:varyColors val="0"/>
        <c:ser>
          <c:idx val="0"/>
          <c:order val="0"/>
          <c:tx>
            <c:strRef>
              <c:f>'R1ｱﾝｹｰﾄ'!$K$12</c:f>
              <c:strCache>
                <c:ptCount val="1"/>
                <c:pt idx="0">
                  <c:v>知っている</c:v>
                </c:pt>
              </c:strCache>
            </c:strRef>
          </c:tx>
          <c:spPr>
            <a:solidFill>
              <a:schemeClr val="accent1"/>
            </a:solidFill>
            <a:ln>
              <a:noFill/>
            </a:ln>
            <a:effectLst/>
          </c:spPr>
          <c:invertIfNegative val="0"/>
          <c:dLbls>
            <c:dLbl>
              <c:idx val="0"/>
              <c:tx>
                <c:rich>
                  <a:bodyPr/>
                  <a:lstStyle/>
                  <a:p>
                    <a:fld id="{669E2D39-0524-44B5-9D0B-592B6037E783}" type="VALUE">
                      <a:rPr lang="en-US" altLang="ja-JP"/>
                      <a:pPr/>
                      <a:t>[値]</a:t>
                    </a:fld>
                    <a:r>
                      <a:rPr lang="en-US" altLang="ja-JP"/>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A82-4F67-8F59-418E31B500F8}"/>
                </c:ext>
              </c:extLst>
            </c:dLbl>
            <c:dLbl>
              <c:idx val="1"/>
              <c:tx>
                <c:rich>
                  <a:bodyPr/>
                  <a:lstStyle/>
                  <a:p>
                    <a:r>
                      <a:rPr lang="en-US"/>
                      <a:t>78</a:t>
                    </a:r>
                    <a:r>
                      <a:rPr lang="ja-JP" altLang="en-US"/>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82-4F67-8F59-418E31B500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'R1ｱﾝｹｰﾄ'!$N$11:$O$11</c:f>
              <c:strCache>
                <c:ptCount val="2"/>
                <c:pt idx="0">
                  <c:v>昨年度</c:v>
                </c:pt>
                <c:pt idx="1">
                  <c:v>web</c:v>
                </c:pt>
              </c:strCache>
            </c:strRef>
          </c:cat>
          <c:val>
            <c:numRef>
              <c:f>'R1ｱﾝｹｰﾄ'!$N$12:$O$12</c:f>
              <c:numCache>
                <c:formatCode>General</c:formatCode>
                <c:ptCount val="2"/>
                <c:pt idx="0">
                  <c:v>36</c:v>
                </c:pt>
                <c:pt idx="1">
                  <c:v>194</c:v>
                </c:pt>
              </c:numCache>
            </c:numRef>
          </c:val>
          <c:extLst>
            <c:ext xmlns:c16="http://schemas.microsoft.com/office/drawing/2014/chart" uri="{C3380CC4-5D6E-409C-BE32-E72D297353CC}">
              <c16:uniqueId val="{00000002-5A82-4F67-8F59-418E31B500F8}"/>
            </c:ext>
          </c:extLst>
        </c:ser>
        <c:ser>
          <c:idx val="1"/>
          <c:order val="1"/>
          <c:tx>
            <c:strRef>
              <c:f>'R1ｱﾝｹｰﾄ'!$K$13</c:f>
              <c:strCache>
                <c:ptCount val="1"/>
                <c:pt idx="0">
                  <c:v>知らない</c:v>
                </c:pt>
              </c:strCache>
            </c:strRef>
          </c:tx>
          <c:spPr>
            <a:solidFill>
              <a:schemeClr val="accent2"/>
            </a:solidFill>
            <a:ln>
              <a:noFill/>
            </a:ln>
            <a:effectLst/>
          </c:spPr>
          <c:invertIfNegative val="0"/>
          <c:dLbls>
            <c:dLbl>
              <c:idx val="0"/>
              <c:tx>
                <c:rich>
                  <a:bodyPr/>
                  <a:lstStyle/>
                  <a:p>
                    <a:fld id="{EFCF3A7B-1233-4CBD-A21B-DC876E9EE729}" type="VALUE">
                      <a:rPr lang="en-US" altLang="ja-JP"/>
                      <a:pPr/>
                      <a:t>[値]</a:t>
                    </a:fld>
                    <a:r>
                      <a:rPr lang="en-US" altLang="ja-JP"/>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82-4F67-8F59-418E31B500F8}"/>
                </c:ext>
              </c:extLst>
            </c:dLbl>
            <c:dLbl>
              <c:idx val="1"/>
              <c:tx>
                <c:rich>
                  <a:bodyPr/>
                  <a:lstStyle/>
                  <a:p>
                    <a:r>
                      <a:rPr lang="en-US" altLang="ja-JP"/>
                      <a:t>22</a:t>
                    </a:r>
                    <a:r>
                      <a:rPr lang="ja-JP" altLang="en-US"/>
                      <a:t>％</a:t>
                    </a:r>
                    <a:endParaRPr lang="en-US" altLang="ja-JP"/>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2-4F67-8F59-418E31B500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'R1ｱﾝｹｰﾄ'!$N$11:$O$11</c:f>
              <c:strCache>
                <c:ptCount val="2"/>
                <c:pt idx="0">
                  <c:v>昨年度</c:v>
                </c:pt>
                <c:pt idx="1">
                  <c:v>web</c:v>
                </c:pt>
              </c:strCache>
            </c:strRef>
          </c:cat>
          <c:val>
            <c:numRef>
              <c:f>'R1ｱﾝｹｰﾄ'!$N$13:$O$13</c:f>
              <c:numCache>
                <c:formatCode>General</c:formatCode>
                <c:ptCount val="2"/>
                <c:pt idx="0">
                  <c:v>64</c:v>
                </c:pt>
                <c:pt idx="1">
                  <c:v>54</c:v>
                </c:pt>
              </c:numCache>
            </c:numRef>
          </c:val>
          <c:extLst>
            <c:ext xmlns:c16="http://schemas.microsoft.com/office/drawing/2014/chart" uri="{C3380CC4-5D6E-409C-BE32-E72D297353CC}">
              <c16:uniqueId val="{00000005-5A82-4F67-8F59-418E31B500F8}"/>
            </c:ext>
          </c:extLst>
        </c:ser>
        <c:dLbls>
          <c:showLegendKey val="0"/>
          <c:showVal val="0"/>
          <c:showCatName val="0"/>
          <c:showSerName val="0"/>
          <c:showPercent val="0"/>
          <c:showBubbleSize val="0"/>
        </c:dLbls>
        <c:gapWidth val="150"/>
        <c:overlap val="100"/>
        <c:axId val="669915328"/>
        <c:axId val="669923648"/>
      </c:barChart>
      <c:catAx>
        <c:axId val="66991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669923648"/>
        <c:crosses val="autoZero"/>
        <c:auto val="1"/>
        <c:lblAlgn val="ctr"/>
        <c:lblOffset val="100"/>
        <c:noMultiLvlLbl val="0"/>
      </c:catAx>
      <c:valAx>
        <c:axId val="66992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69915328"/>
        <c:crosses val="autoZero"/>
        <c:crossBetween val="between"/>
      </c:valAx>
      <c:spPr>
        <a:noFill/>
        <a:ln>
          <a:noFill/>
        </a:ln>
        <a:effectLst/>
      </c:spPr>
    </c:plotArea>
    <c:legend>
      <c:legendPos val="b"/>
      <c:layout>
        <c:manualLayout>
          <c:xMode val="edge"/>
          <c:yMode val="edge"/>
          <c:x val="0.32079354701500845"/>
          <c:y val="0.7883066055525606"/>
          <c:w val="0.3189650517312137"/>
          <c:h val="0.1239677739549326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アーツ前橋</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8416470319726661"/>
          <c:y val="0.22113037893384715"/>
          <c:w val="0.46577152600170496"/>
          <c:h val="0.7017983301220294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3D-4313-A8D5-8C7BC1C215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3D-4313-A8D5-8C7BC1C215DD}"/>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163D-4313-A8D5-8C7BC1C215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3D-4313-A8D5-8C7BC1C215DD}"/>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163D-4313-A8D5-8C7BC1C215DD}"/>
              </c:ext>
            </c:extLst>
          </c:dPt>
          <c:dLbls>
            <c:dLbl>
              <c:idx val="0"/>
              <c:layout>
                <c:manualLayout>
                  <c:x val="-0.23845412865591289"/>
                  <c:y val="-0.1671597408705414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2FDCEE49-BE1C-4969-A8F8-ED8C5D828FC5}" type="VALUE">
                      <a:rPr lang="en-US" altLang="ja-JP" sz="900" b="1"/>
                      <a:pPr>
                        <a:defRPr b="1"/>
                      </a:pPr>
                      <a:t>[値]</a:t>
                    </a:fld>
                    <a:r>
                      <a:rPr lang="ja-JP" altLang="en-US" sz="900" b="1"/>
                      <a:t>人（</a:t>
                    </a:r>
                    <a:r>
                      <a:rPr lang="en-US" altLang="ja-JP" sz="900" b="1"/>
                      <a:t>71</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8946372112693073"/>
                      <c:h val="0.25142940947410475"/>
                    </c:manualLayout>
                  </c15:layout>
                  <c15:dlblFieldTable/>
                  <c15:showDataLabelsRange val="0"/>
                </c:ext>
                <c:ext xmlns:c16="http://schemas.microsoft.com/office/drawing/2014/chart" uri="{C3380CC4-5D6E-409C-BE32-E72D297353CC}">
                  <c16:uniqueId val="{00000001-163D-4313-A8D5-8C7BC1C215DD}"/>
                </c:ext>
              </c:extLst>
            </c:dLbl>
            <c:dLbl>
              <c:idx val="1"/>
              <c:layout>
                <c:manualLayout>
                  <c:x val="0.21632733887803665"/>
                  <c:y val="0.1766707629754373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年に数回</a:t>
                    </a:r>
                  </a:p>
                  <a:p>
                    <a:pPr>
                      <a:defRPr b="1"/>
                    </a:pPr>
                    <a:fld id="{80825908-1267-4D5A-9E50-A4A052DDE024}" type="VALUE">
                      <a:rPr lang="en-US" altLang="ja-JP" sz="900" b="1"/>
                      <a:pPr>
                        <a:defRPr b="1"/>
                      </a:pPr>
                      <a:t>[値]</a:t>
                    </a:fld>
                    <a:r>
                      <a:rPr lang="ja-JP" altLang="en-US" sz="900" b="1"/>
                      <a:t>人（</a:t>
                    </a:r>
                    <a:r>
                      <a:rPr lang="en-US" altLang="ja-JP" sz="900" b="1"/>
                      <a:t>24</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3699914748508097"/>
                      <c:h val="0.34804110468850352"/>
                    </c:manualLayout>
                  </c15:layout>
                  <c15:dlblFieldTable/>
                  <c15:showDataLabelsRange val="0"/>
                </c:ext>
                <c:ext xmlns:c16="http://schemas.microsoft.com/office/drawing/2014/chart" uri="{C3380CC4-5D6E-409C-BE32-E72D297353CC}">
                  <c16:uniqueId val="{00000003-163D-4313-A8D5-8C7BC1C215DD}"/>
                </c:ext>
              </c:extLst>
            </c:dLbl>
            <c:dLbl>
              <c:idx val="2"/>
              <c:layout>
                <c:manualLayout>
                  <c:x val="-0.19298521188687731"/>
                  <c:y val="0.144889475520762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月に</a:t>
                    </a:r>
                    <a:r>
                      <a:rPr lang="en-US" altLang="ja-JP" sz="800" b="1"/>
                      <a:t>1</a:t>
                    </a:r>
                    <a:r>
                      <a:rPr lang="ja-JP" altLang="en-US" sz="800" b="1"/>
                      <a:t>回程度</a:t>
                    </a:r>
                  </a:p>
                  <a:p>
                    <a:pPr>
                      <a:defRPr sz="800" b="1"/>
                    </a:pPr>
                    <a:fld id="{EEF32AB5-F400-47D9-A6CB-B8287E78764E}" type="VALUE">
                      <a:rPr lang="en-US" altLang="ja-JP" sz="800" b="1"/>
                      <a:pPr>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5537084398976984"/>
                      <c:h val="0.27716788291636957"/>
                    </c:manualLayout>
                  </c15:layout>
                  <c15:dlblFieldTable/>
                  <c15:showDataLabelsRange val="0"/>
                </c:ext>
                <c:ext xmlns:c16="http://schemas.microsoft.com/office/drawing/2014/chart" uri="{C3380CC4-5D6E-409C-BE32-E72D297353CC}">
                  <c16:uniqueId val="{00000005-163D-4313-A8D5-8C7BC1C215DD}"/>
                </c:ext>
              </c:extLst>
            </c:dLbl>
            <c:dLbl>
              <c:idx val="3"/>
              <c:delete val="1"/>
              <c:extLst>
                <c:ext xmlns:c15="http://schemas.microsoft.com/office/drawing/2012/chart" uri="{CE6537A1-D6FC-4f65-9D91-7224C49458BB}"/>
                <c:ext xmlns:c16="http://schemas.microsoft.com/office/drawing/2014/chart" uri="{C3380CC4-5D6E-409C-BE32-E72D297353CC}">
                  <c16:uniqueId val="{00000007-163D-4313-A8D5-8C7BC1C215DD}"/>
                </c:ext>
              </c:extLst>
            </c:dLbl>
            <c:dLbl>
              <c:idx val="4"/>
              <c:layout>
                <c:manualLayout>
                  <c:x val="0.43976612897812312"/>
                  <c:y val="8.6974243826458089E-2"/>
                </c:manualLayout>
              </c:layout>
              <c:tx>
                <c:rich>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a:pPr>
                    <a:fld id="{22ABB263-7C16-4AFB-A5DD-D75D5570666C}" type="VALUE">
                      <a:rPr lang="en-US" altLang="ja-JP" sz="800" b="1"/>
                      <a:pPr algn="l">
                        <a:defRPr sz="800" b="1"/>
                      </a:pPr>
                      <a:t>[値]</a:t>
                    </a:fld>
                    <a:r>
                      <a:rPr lang="ja-JP" altLang="en-US" sz="800" b="1"/>
                      <a:t>人（</a:t>
                    </a:r>
                    <a:r>
                      <a:rPr lang="en-US" altLang="ja-JP" sz="800" b="1"/>
                      <a:t>3</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4187962757852199"/>
                      <c:h val="0.27096981374438023"/>
                    </c:manualLayout>
                  </c15:layout>
                  <c15:dlblFieldTable/>
                  <c15:showDataLabelsRange val="0"/>
                </c:ext>
                <c:ext xmlns:c16="http://schemas.microsoft.com/office/drawing/2014/chart" uri="{C3380CC4-5D6E-409C-BE32-E72D297353CC}">
                  <c16:uniqueId val="{00000009-163D-4313-A8D5-8C7BC1C215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Sheet2!$K$50:$K$54</c:f>
              <c:strCache>
                <c:ptCount val="5"/>
                <c:pt idx="0">
                  <c:v>ほとんど利用しない</c:v>
                </c:pt>
                <c:pt idx="1">
                  <c:v>年に数回</c:v>
                </c:pt>
                <c:pt idx="2">
                  <c:v>月に1回程度</c:v>
                </c:pt>
                <c:pt idx="3">
                  <c:v>週に1回以上</c:v>
                </c:pt>
                <c:pt idx="4">
                  <c:v>未回答</c:v>
                </c:pt>
              </c:strCache>
            </c:strRef>
          </c:cat>
          <c:val>
            <c:numRef>
              <c:f>Sheet2!$L$50:$L$54</c:f>
              <c:numCache>
                <c:formatCode>General</c:formatCode>
                <c:ptCount val="5"/>
                <c:pt idx="0">
                  <c:v>42</c:v>
                </c:pt>
                <c:pt idx="1">
                  <c:v>14</c:v>
                </c:pt>
                <c:pt idx="2">
                  <c:v>1</c:v>
                </c:pt>
                <c:pt idx="3">
                  <c:v>0</c:v>
                </c:pt>
                <c:pt idx="4">
                  <c:v>2</c:v>
                </c:pt>
              </c:numCache>
            </c:numRef>
          </c:val>
          <c:extLst>
            <c:ext xmlns:c16="http://schemas.microsoft.com/office/drawing/2014/chart" uri="{C3380CC4-5D6E-409C-BE32-E72D297353CC}">
              <c16:uniqueId val="{0000000A-163D-4313-A8D5-8C7BC1C215DD}"/>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sz="1400" b="1"/>
              <a:t>小中学校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5093138933080933"/>
          <c:y val="0.2633900051998217"/>
          <c:w val="0.46791623873102817"/>
          <c:h val="0.647247344376764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F6-4FF0-8623-24C80FDE8E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F6-4FF0-8623-24C80FDE8E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F6-4FF0-8623-24C80FDE8E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F6-4FF0-8623-24C80FDE8EA5}"/>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FEF6-4FF0-8623-24C80FDE8EA5}"/>
              </c:ext>
            </c:extLst>
          </c:dPt>
          <c:dLbls>
            <c:dLbl>
              <c:idx val="0"/>
              <c:layout>
                <c:manualLayout>
                  <c:x val="-0.16169002691799075"/>
                  <c:y val="-0.15980537810132225"/>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E97188E5-41E9-4F8F-B7E0-ECC98C0A9634}" type="VALUE">
                      <a:rPr lang="en-US" altLang="ja-JP" sz="900" b="1"/>
                      <a:pPr>
                        <a:defRPr b="1"/>
                      </a:pPr>
                      <a:t>[値]</a:t>
                    </a:fld>
                    <a:r>
                      <a:rPr lang="ja-JP" altLang="en-US" sz="900" b="1"/>
                      <a:t>人（</a:t>
                    </a:r>
                    <a:r>
                      <a:rPr lang="en-US" altLang="ja-JP" sz="900" b="1"/>
                      <a:t>93</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7811050472910829"/>
                      <c:h val="0.28358202718763931"/>
                    </c:manualLayout>
                  </c15:layout>
                  <c15:dlblFieldTable/>
                  <c15:showDataLabelsRange val="0"/>
                </c:ext>
                <c:ext xmlns:c16="http://schemas.microsoft.com/office/drawing/2014/chart" uri="{C3380CC4-5D6E-409C-BE32-E72D297353CC}">
                  <c16:uniqueId val="{00000001-FEF6-4FF0-8623-24C80FDE8EA5}"/>
                </c:ext>
              </c:extLst>
            </c:dLbl>
            <c:dLbl>
              <c:idx val="1"/>
              <c:layout>
                <c:manualLayout>
                  <c:x val="-0.16482637560330535"/>
                  <c:y val="0.1254259675382558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年に数回</a:t>
                    </a:r>
                  </a:p>
                  <a:p>
                    <a:pPr>
                      <a:defRPr b="1"/>
                    </a:pPr>
                    <a:fld id="{4FED04F5-B76B-4B2B-97CC-F96449F801C3}" type="VALUE">
                      <a:rPr lang="en-US" altLang="ja-JP" sz="900" b="1"/>
                      <a:pPr>
                        <a:defRPr b="1"/>
                      </a:pPr>
                      <a:t>[値]</a:t>
                    </a:fld>
                    <a:r>
                      <a:rPr lang="ja-JP" altLang="en-US" sz="900" b="1"/>
                      <a:t>人（</a:t>
                    </a:r>
                    <a:r>
                      <a:rPr lang="en-US" altLang="ja-JP" sz="900" b="1"/>
                      <a:t>5</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7607957253425164"/>
                      <c:h val="0.23184890803743868"/>
                    </c:manualLayout>
                  </c15:layout>
                  <c15:dlblFieldTable/>
                  <c15:showDataLabelsRange val="0"/>
                </c:ext>
                <c:ext xmlns:c16="http://schemas.microsoft.com/office/drawing/2014/chart" uri="{C3380CC4-5D6E-409C-BE32-E72D297353CC}">
                  <c16:uniqueId val="{00000003-FEF6-4FF0-8623-24C80FDE8EA5}"/>
                </c:ext>
              </c:extLst>
            </c:dLbl>
            <c:dLbl>
              <c:idx val="2"/>
              <c:delete val="1"/>
              <c:extLst>
                <c:ext xmlns:c15="http://schemas.microsoft.com/office/drawing/2012/chart" uri="{CE6537A1-D6FC-4f65-9D91-7224C49458BB}"/>
                <c:ext xmlns:c16="http://schemas.microsoft.com/office/drawing/2014/chart" uri="{C3380CC4-5D6E-409C-BE32-E72D297353CC}">
                  <c16:uniqueId val="{00000005-FEF6-4FF0-8623-24C80FDE8EA5}"/>
                </c:ext>
              </c:extLst>
            </c:dLbl>
            <c:dLbl>
              <c:idx val="3"/>
              <c:delete val="1"/>
              <c:extLst>
                <c:ext xmlns:c15="http://schemas.microsoft.com/office/drawing/2012/chart" uri="{CE6537A1-D6FC-4f65-9D91-7224C49458BB}"/>
                <c:ext xmlns:c16="http://schemas.microsoft.com/office/drawing/2014/chart" uri="{C3380CC4-5D6E-409C-BE32-E72D297353CC}">
                  <c16:uniqueId val="{00000007-FEF6-4FF0-8623-24C80FDE8EA5}"/>
                </c:ext>
              </c:extLst>
            </c:dLbl>
            <c:dLbl>
              <c:idx val="4"/>
              <c:layout>
                <c:manualLayout>
                  <c:x val="0.36352444435494147"/>
                  <c:y val="0.14475885826771653"/>
                </c:manualLayout>
              </c:layout>
              <c:tx>
                <c:rich>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a:pPr>
                    <a:fld id="{7C267F5D-B884-440A-BB8C-789E8AFD395C}" type="VALUE">
                      <a:rPr lang="en-US" altLang="ja-JP" sz="800" b="1"/>
                      <a:pPr algn="l">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2887843942780808"/>
                      <c:h val="0.27169718466795423"/>
                    </c:manualLayout>
                  </c15:layout>
                  <c15:dlblFieldTable/>
                  <c15:showDataLabelsRange val="0"/>
                </c:ext>
                <c:ext xmlns:c16="http://schemas.microsoft.com/office/drawing/2014/chart" uri="{C3380CC4-5D6E-409C-BE32-E72D297353CC}">
                  <c16:uniqueId val="{00000009-FEF6-4FF0-8623-24C80FDE8E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Sheet2!$K$40:$K$44</c:f>
              <c:strCache>
                <c:ptCount val="5"/>
                <c:pt idx="0">
                  <c:v>ほとんど利用しない</c:v>
                </c:pt>
                <c:pt idx="1">
                  <c:v>年に数回</c:v>
                </c:pt>
                <c:pt idx="2">
                  <c:v>月に1回程度</c:v>
                </c:pt>
                <c:pt idx="3">
                  <c:v>週に1回以上</c:v>
                </c:pt>
                <c:pt idx="4">
                  <c:v>未回答</c:v>
                </c:pt>
              </c:strCache>
            </c:strRef>
          </c:cat>
          <c:val>
            <c:numRef>
              <c:f>Sheet2!$L$40:$L$44</c:f>
              <c:numCache>
                <c:formatCode>General</c:formatCode>
                <c:ptCount val="5"/>
                <c:pt idx="0">
                  <c:v>55</c:v>
                </c:pt>
                <c:pt idx="1">
                  <c:v>3</c:v>
                </c:pt>
                <c:pt idx="2">
                  <c:v>0</c:v>
                </c:pt>
                <c:pt idx="3">
                  <c:v>0</c:v>
                </c:pt>
                <c:pt idx="4">
                  <c:v>1</c:v>
                </c:pt>
              </c:numCache>
            </c:numRef>
          </c:val>
          <c:extLst>
            <c:ext xmlns:c16="http://schemas.microsoft.com/office/drawing/2014/chart" uri="{C3380CC4-5D6E-409C-BE32-E72D297353CC}">
              <c16:uniqueId val="{0000000A-FEF6-4FF0-8623-24C80FDE8EA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児童館</a:t>
            </a:r>
          </a:p>
        </c:rich>
      </c:tx>
      <c:layout>
        <c:manualLayout>
          <c:xMode val="edge"/>
          <c:yMode val="edge"/>
          <c:x val="0.41111111111111104"/>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620230641684887"/>
          <c:y val="0.22417000506515633"/>
          <c:w val="0.47770551771614694"/>
          <c:h val="0.7077584380899756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CD-40F2-BD16-D07B1EC24A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CD-40F2-BD16-D07B1EC24A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CD-40F2-BD16-D07B1EC24A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CD-40F2-BD16-D07B1EC24ADD}"/>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B6CD-40F2-BD16-D07B1EC24ADD}"/>
              </c:ext>
            </c:extLst>
          </c:dPt>
          <c:dLbls>
            <c:dLbl>
              <c:idx val="0"/>
              <c:layout>
                <c:manualLayout>
                  <c:x val="-2.5829164782466208E-2"/>
                  <c:y val="-0.1365925311967582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B927947F-BD67-4DB9-B05F-6FE95ECB96DF}" type="VALUE">
                      <a:rPr lang="en-US" altLang="ja-JP" sz="900" b="1"/>
                      <a:pPr>
                        <a:defRPr b="1"/>
                      </a:pPr>
                      <a:t>[値]</a:t>
                    </a:fld>
                    <a:r>
                      <a:rPr lang="ja-JP" altLang="en-US" sz="900" b="1"/>
                      <a:t>人（</a:t>
                    </a:r>
                    <a:r>
                      <a:rPr lang="en-US" altLang="ja-JP" sz="900" b="1"/>
                      <a:t>98</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8556135190028418"/>
                      <c:h val="0.29354653036791456"/>
                    </c:manualLayout>
                  </c15:layout>
                  <c15:dlblFieldTable/>
                  <c15:showDataLabelsRange val="0"/>
                </c:ext>
                <c:ext xmlns:c16="http://schemas.microsoft.com/office/drawing/2014/chart" uri="{C3380CC4-5D6E-409C-BE32-E72D297353CC}">
                  <c16:uniqueId val="{00000001-B6CD-40F2-BD16-D07B1EC24ADD}"/>
                </c:ext>
              </c:extLst>
            </c:dLbl>
            <c:dLbl>
              <c:idx val="4"/>
              <c:layout>
                <c:manualLayout>
                  <c:x val="-0.31441082843229928"/>
                  <c:y val="0.20389705622057358"/>
                </c:manualLayout>
              </c:layout>
              <c:tx>
                <c:rich>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a:pPr>
                    <a:fld id="{93754AE2-A720-4C29-913C-DA91C9016556}" type="VALUE">
                      <a:rPr lang="en-US" altLang="ja-JP" sz="800" b="1"/>
                      <a:pPr algn="l">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2275817080295204"/>
                      <c:h val="0.20727828096632431"/>
                    </c:manualLayout>
                  </c15:layout>
                  <c15:dlblFieldTable/>
                  <c15:showDataLabelsRange val="0"/>
                </c:ext>
                <c:ext xmlns:c16="http://schemas.microsoft.com/office/drawing/2014/chart" uri="{C3380CC4-5D6E-409C-BE32-E72D297353CC}">
                  <c16:uniqueId val="{00000009-B6CD-40F2-BD16-D07B1EC24A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extLst>
          </c:dLbls>
          <c:cat>
            <c:strRef>
              <c:f>Sheet2!$K$45:$K$49</c:f>
              <c:strCache>
                <c:ptCount val="5"/>
                <c:pt idx="0">
                  <c:v>ほとんど利用しない</c:v>
                </c:pt>
                <c:pt idx="1">
                  <c:v>年に数回</c:v>
                </c:pt>
                <c:pt idx="2">
                  <c:v>月に1回程度</c:v>
                </c:pt>
                <c:pt idx="3">
                  <c:v>週に1回以上</c:v>
                </c:pt>
                <c:pt idx="4">
                  <c:v>未回答</c:v>
                </c:pt>
              </c:strCache>
            </c:strRef>
          </c:cat>
          <c:val>
            <c:numRef>
              <c:f>Sheet2!$L$45:$L$49</c:f>
              <c:numCache>
                <c:formatCode>General</c:formatCode>
                <c:ptCount val="5"/>
                <c:pt idx="0">
                  <c:v>58</c:v>
                </c:pt>
                <c:pt idx="1">
                  <c:v>0</c:v>
                </c:pt>
                <c:pt idx="2">
                  <c:v>0</c:v>
                </c:pt>
                <c:pt idx="3">
                  <c:v>0</c:v>
                </c:pt>
                <c:pt idx="4">
                  <c:v>1</c:v>
                </c:pt>
              </c:numCache>
            </c:numRef>
          </c:val>
          <c:extLst>
            <c:ext xmlns:c16="http://schemas.microsoft.com/office/drawing/2014/chart" uri="{C3380CC4-5D6E-409C-BE32-E72D297353CC}">
              <c16:uniqueId val="{0000000A-B6CD-40F2-BD16-D07B1EC24A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市民文化会館</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DB-4F1F-9331-6C0A6CDD69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DB-4F1F-9331-6C0A6CDD69EC}"/>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1FDB-4F1F-9331-6C0A6CDD69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DB-4F1F-9331-6C0A6CDD69EC}"/>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1FDB-4F1F-9331-6C0A6CDD69EC}"/>
              </c:ext>
            </c:extLst>
          </c:dPt>
          <c:dLbls>
            <c:dLbl>
              <c:idx val="0"/>
              <c:layout>
                <c:manualLayout>
                  <c:x val="-0.17980648720813014"/>
                  <c:y val="-0.1203659039264387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ほとんど利用しない</a:t>
                    </a:r>
                  </a:p>
                  <a:p>
                    <a:pPr>
                      <a:defRPr b="1"/>
                    </a:pPr>
                    <a:fld id="{1175689A-4DF0-4B4E-A17F-B2EB058C7160}" type="VALUE">
                      <a:rPr lang="en-US" altLang="ja-JP" sz="900" b="1"/>
                      <a:pPr>
                        <a:defRPr b="1"/>
                      </a:pPr>
                      <a:t>[値]</a:t>
                    </a:fld>
                    <a:r>
                      <a:rPr lang="ja-JP" altLang="en-US" sz="900" b="1"/>
                      <a:t>人（</a:t>
                    </a:r>
                    <a:r>
                      <a:rPr lang="en-US" altLang="ja-JP" sz="900" b="1"/>
                      <a:t>68</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45723442225431166"/>
                      <c:h val="0.31381324314326475"/>
                    </c:manualLayout>
                  </c15:layout>
                  <c15:dlblFieldTable/>
                  <c15:showDataLabelsRange val="0"/>
                </c:ext>
                <c:ext xmlns:c16="http://schemas.microsoft.com/office/drawing/2014/chart" uri="{C3380CC4-5D6E-409C-BE32-E72D297353CC}">
                  <c16:uniqueId val="{00000001-1FDB-4F1F-9331-6C0A6CDD69EC}"/>
                </c:ext>
              </c:extLst>
            </c:dLbl>
            <c:dLbl>
              <c:idx val="1"/>
              <c:layout>
                <c:manualLayout>
                  <c:x val="0.21693301523944458"/>
                  <c:y val="0.12270228763350895"/>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ja-JP" altLang="en-US" sz="900" b="1"/>
                      <a:t>年に数回</a:t>
                    </a:r>
                  </a:p>
                  <a:p>
                    <a:pPr>
                      <a:defRPr b="1"/>
                    </a:pPr>
                    <a:fld id="{CDF84E9A-65B1-446B-85FD-2EB7A8B62323}" type="VALUE">
                      <a:rPr lang="en-US" altLang="ja-JP" sz="900" b="1"/>
                      <a:pPr>
                        <a:defRPr b="1"/>
                      </a:pPr>
                      <a:t>[値]</a:t>
                    </a:fld>
                    <a:r>
                      <a:rPr lang="ja-JP" altLang="en-US" sz="900" b="1"/>
                      <a:t>人（</a:t>
                    </a:r>
                    <a:r>
                      <a:rPr lang="en-US" altLang="ja-JP" sz="900" b="1"/>
                      <a:t>29</a:t>
                    </a:r>
                    <a:r>
                      <a:rPr lang="ja-JP" altLang="en-US" sz="900" b="1"/>
                      <a:t>％）</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6364227719804917"/>
                      <c:h val="0.23232933467209216"/>
                    </c:manualLayout>
                  </c15:layout>
                  <c15:dlblFieldTable/>
                  <c15:showDataLabelsRange val="0"/>
                </c:ext>
                <c:ext xmlns:c16="http://schemas.microsoft.com/office/drawing/2014/chart" uri="{C3380CC4-5D6E-409C-BE32-E72D297353CC}">
                  <c16:uniqueId val="{00000003-1FDB-4F1F-9331-6C0A6CDD69EC}"/>
                </c:ext>
              </c:extLst>
            </c:dLbl>
            <c:dLbl>
              <c:idx val="2"/>
              <c:layout>
                <c:manualLayout>
                  <c:x val="-0.23139269950685229"/>
                  <c:y val="8.2234529408656123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r>
                      <a:rPr lang="ja-JP" altLang="en-US" sz="800" b="1"/>
                      <a:t>月に</a:t>
                    </a:r>
                    <a:r>
                      <a:rPr lang="en-US" altLang="ja-JP" sz="800" b="1"/>
                      <a:t>1</a:t>
                    </a:r>
                    <a:r>
                      <a:rPr lang="ja-JP" altLang="en-US" sz="800" b="1"/>
                      <a:t>回程度</a:t>
                    </a:r>
                  </a:p>
                  <a:p>
                    <a:pPr>
                      <a:defRPr sz="800" b="1"/>
                    </a:pPr>
                    <a:fld id="{BDF82CFA-4E0E-452C-8906-F7FC6FA839F2}" type="VALUE">
                      <a:rPr lang="en-US" altLang="ja-JP" sz="800" b="1"/>
                      <a:pPr>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8003875704983239"/>
                      <c:h val="0.30561073825503349"/>
                    </c:manualLayout>
                  </c15:layout>
                  <c15:dlblFieldTable/>
                  <c15:showDataLabelsRange val="0"/>
                </c:ext>
                <c:ext xmlns:c16="http://schemas.microsoft.com/office/drawing/2014/chart" uri="{C3380CC4-5D6E-409C-BE32-E72D297353CC}">
                  <c16:uniqueId val="{00000005-1FDB-4F1F-9331-6C0A6CDD69EC}"/>
                </c:ext>
              </c:extLst>
            </c:dLbl>
            <c:dLbl>
              <c:idx val="3"/>
              <c:delete val="1"/>
              <c:extLst>
                <c:ext xmlns:c15="http://schemas.microsoft.com/office/drawing/2012/chart" uri="{CE6537A1-D6FC-4f65-9D91-7224C49458BB}"/>
                <c:ext xmlns:c16="http://schemas.microsoft.com/office/drawing/2014/chart" uri="{C3380CC4-5D6E-409C-BE32-E72D297353CC}">
                  <c16:uniqueId val="{00000007-1FDB-4F1F-9331-6C0A6CDD69EC}"/>
                </c:ext>
              </c:extLst>
            </c:dLbl>
            <c:dLbl>
              <c:idx val="4"/>
              <c:layout>
                <c:manualLayout>
                  <c:x val="0.35797145290878418"/>
                  <c:y val="0.154049225809861"/>
                </c:manualLayout>
              </c:layout>
              <c:tx>
                <c:rich>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a:pPr>
                    <a:fld id="{AD2EF124-CBC1-4A03-A4C1-E0D367BCB167}" type="VALUE">
                      <a:rPr lang="en-US" altLang="ja-JP" sz="800" b="1"/>
                      <a:pPr algn="l">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262028989455902"/>
                      <c:h val="0.22703545949373774"/>
                    </c:manualLayout>
                  </c15:layout>
                  <c15:dlblFieldTable/>
                  <c15:showDataLabelsRange val="0"/>
                </c:ext>
                <c:ext xmlns:c16="http://schemas.microsoft.com/office/drawing/2014/chart" uri="{C3380CC4-5D6E-409C-BE32-E72D297353CC}">
                  <c16:uniqueId val="{00000009-1FDB-4F1F-9331-6C0A6CDD6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Sheet2!$K$35:$K$39</c:f>
              <c:strCache>
                <c:ptCount val="5"/>
                <c:pt idx="0">
                  <c:v>ほとんど利用しない</c:v>
                </c:pt>
                <c:pt idx="1">
                  <c:v>年に数回</c:v>
                </c:pt>
                <c:pt idx="2">
                  <c:v>月に1回程度</c:v>
                </c:pt>
                <c:pt idx="3">
                  <c:v>週に1回以上</c:v>
                </c:pt>
                <c:pt idx="4">
                  <c:v>未回答</c:v>
                </c:pt>
              </c:strCache>
            </c:strRef>
          </c:cat>
          <c:val>
            <c:numRef>
              <c:f>Sheet2!$L$35:$L$39</c:f>
              <c:numCache>
                <c:formatCode>General</c:formatCode>
                <c:ptCount val="5"/>
                <c:pt idx="0">
                  <c:v>40</c:v>
                </c:pt>
                <c:pt idx="1">
                  <c:v>17</c:v>
                </c:pt>
                <c:pt idx="2">
                  <c:v>1</c:v>
                </c:pt>
                <c:pt idx="3">
                  <c:v>0</c:v>
                </c:pt>
                <c:pt idx="4">
                  <c:v>1</c:v>
                </c:pt>
              </c:numCache>
            </c:numRef>
          </c:val>
          <c:extLst>
            <c:ext xmlns:c16="http://schemas.microsoft.com/office/drawing/2014/chart" uri="{C3380CC4-5D6E-409C-BE32-E72D297353CC}">
              <c16:uniqueId val="{0000000A-1FDB-4F1F-9331-6C0A6CDD69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スポーツ施設</a:t>
            </a:r>
          </a:p>
        </c:rich>
      </c:tx>
      <c:layout>
        <c:manualLayout>
          <c:xMode val="edge"/>
          <c:yMode val="edge"/>
          <c:x val="0.32404092071611251"/>
          <c:y val="4.16666037550675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4298151989313357"/>
          <c:y val="0.27137497074610639"/>
          <c:w val="0.45237495888461515"/>
          <c:h val="0.6783455759305254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23-4B94-81FC-9505EA3167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23-4B94-81FC-9505EA31679D}"/>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523-4B94-81FC-9505EA3167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23-4B94-81FC-9505EA31679D}"/>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0523-4B94-81FC-9505EA31679D}"/>
              </c:ext>
            </c:extLst>
          </c:dPt>
          <c:dLbls>
            <c:dLbl>
              <c:idx val="0"/>
              <c:layout>
                <c:manualLayout>
                  <c:x val="-0.1783561901309651"/>
                  <c:y val="-0.1608523766743922"/>
                </c:manualLayout>
              </c:layout>
              <c:tx>
                <c:rich>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r>
                      <a:rPr lang="ja-JP" altLang="en-US" sz="800" b="1"/>
                      <a:t>ほとんど利用しない</a:t>
                    </a:r>
                  </a:p>
                  <a:p>
                    <a:pPr algn="ctr">
                      <a:defRPr sz="800" b="1"/>
                    </a:pPr>
                    <a:fld id="{C7F1FCEC-AA7F-4B84-9090-1A54A6B1D36C}" type="VALUE">
                      <a:rPr lang="en-US" altLang="ja-JP" sz="800" b="1"/>
                      <a:pPr algn="ctr">
                        <a:defRPr sz="800" b="1"/>
                      </a:pPr>
                      <a:t>[値]</a:t>
                    </a:fld>
                    <a:r>
                      <a:rPr lang="ja-JP" altLang="en-US" sz="800" b="1"/>
                      <a:t>人（</a:t>
                    </a:r>
                    <a:r>
                      <a:rPr lang="en-US" altLang="ja-JP" sz="800" b="1"/>
                      <a:t>69</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39352860623879815"/>
                      <c:h val="0.27263068626488801"/>
                    </c:manualLayout>
                  </c15:layout>
                  <c15:dlblFieldTable/>
                  <c15:showDataLabelsRange val="0"/>
                </c:ext>
                <c:ext xmlns:c16="http://schemas.microsoft.com/office/drawing/2014/chart" uri="{C3380CC4-5D6E-409C-BE32-E72D297353CC}">
                  <c16:uniqueId val="{00000001-0523-4B94-81FC-9505EA31679D}"/>
                </c:ext>
              </c:extLst>
            </c:dLbl>
            <c:dLbl>
              <c:idx val="1"/>
              <c:layout>
                <c:manualLayout>
                  <c:x val="0.21207667935369967"/>
                  <c:y val="0.14307355875817529"/>
                </c:manualLayout>
              </c:layout>
              <c:tx>
                <c:rich>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r>
                      <a:rPr lang="ja-JP" altLang="en-US" sz="800" b="1"/>
                      <a:t>年に数回</a:t>
                    </a:r>
                  </a:p>
                  <a:p>
                    <a:pPr algn="ctr">
                      <a:defRPr sz="800" b="1"/>
                    </a:pPr>
                    <a:fld id="{03E42D9D-83A2-407F-A29B-DB0254E6E0B2}" type="VALUE">
                      <a:rPr lang="en-US" altLang="ja-JP" sz="800" b="1"/>
                      <a:pPr algn="ctr">
                        <a:defRPr sz="800" b="1"/>
                      </a:pPr>
                      <a:t>[値]</a:t>
                    </a:fld>
                    <a:r>
                      <a:rPr lang="ja-JP" altLang="en-US" sz="800" b="1"/>
                      <a:t>人（</a:t>
                    </a:r>
                    <a:r>
                      <a:rPr lang="en-US" altLang="ja-JP" sz="800" b="1"/>
                      <a:t>27</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5477743990441087"/>
                      <c:h val="0.31220963151418152"/>
                    </c:manualLayout>
                  </c15:layout>
                  <c15:dlblFieldTable/>
                  <c15:showDataLabelsRange val="0"/>
                </c:ext>
                <c:ext xmlns:c16="http://schemas.microsoft.com/office/drawing/2014/chart" uri="{C3380CC4-5D6E-409C-BE32-E72D297353CC}">
                  <c16:uniqueId val="{00000003-0523-4B94-81FC-9505EA31679D}"/>
                </c:ext>
              </c:extLst>
            </c:dLbl>
            <c:dLbl>
              <c:idx val="2"/>
              <c:layout>
                <c:manualLayout>
                  <c:x val="-0.21386310087198179"/>
                  <c:y val="0.1258715143828498"/>
                </c:manualLayout>
              </c:layout>
              <c:tx>
                <c:rich>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r>
                      <a:rPr lang="ja-JP" altLang="en-US" sz="800" b="1"/>
                      <a:t>月に</a:t>
                    </a:r>
                    <a:r>
                      <a:rPr lang="en-US" altLang="ja-JP" sz="800" b="1"/>
                      <a:t>1</a:t>
                    </a:r>
                    <a:r>
                      <a:rPr lang="ja-JP" altLang="en-US" sz="800" b="1"/>
                      <a:t>回程度</a:t>
                    </a:r>
                  </a:p>
                  <a:p>
                    <a:pPr algn="ctr">
                      <a:defRPr sz="800" b="1"/>
                    </a:pPr>
                    <a:fld id="{D49CA1C8-B3F0-402D-BEEB-9B9584926376}" type="VALUE">
                      <a:rPr lang="en-US" altLang="ja-JP" sz="800" b="1"/>
                      <a:pPr algn="ctr">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8402910633613254"/>
                      <c:h val="0.30524657572165897"/>
                    </c:manualLayout>
                  </c15:layout>
                  <c15:dlblFieldTable/>
                  <c15:showDataLabelsRange val="0"/>
                </c:ext>
                <c:ext xmlns:c16="http://schemas.microsoft.com/office/drawing/2014/chart" uri="{C3380CC4-5D6E-409C-BE32-E72D297353CC}">
                  <c16:uniqueId val="{00000005-0523-4B94-81FC-9505EA31679D}"/>
                </c:ext>
              </c:extLst>
            </c:dLbl>
            <c:dLbl>
              <c:idx val="3"/>
              <c:delete val="1"/>
              <c:extLst>
                <c:ext xmlns:c15="http://schemas.microsoft.com/office/drawing/2012/chart" uri="{CE6537A1-D6FC-4f65-9D91-7224C49458BB}"/>
                <c:ext xmlns:c16="http://schemas.microsoft.com/office/drawing/2014/chart" uri="{C3380CC4-5D6E-409C-BE32-E72D297353CC}">
                  <c16:uniqueId val="{00000007-0523-4B94-81FC-9505EA31679D}"/>
                </c:ext>
              </c:extLst>
            </c:dLbl>
            <c:dLbl>
              <c:idx val="4"/>
              <c:layout>
                <c:manualLayout>
                  <c:x val="0.40195877049895601"/>
                  <c:y val="0.12813809347657043"/>
                </c:manualLayout>
              </c:layout>
              <c:tx>
                <c:rich>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r>
                      <a:rPr lang="ja-JP" altLang="en-US" sz="800" b="1"/>
                      <a:t>未回答</a:t>
                    </a:r>
                  </a:p>
                  <a:p>
                    <a:pPr algn="l">
                      <a:defRPr sz="800" b="1"/>
                    </a:pPr>
                    <a:fld id="{CFA0E244-E7AD-4310-8E0A-963F08A396A7}" type="VALUE">
                      <a:rPr lang="en-US" altLang="ja-JP" sz="800" b="1"/>
                      <a:pPr algn="l">
                        <a:defRPr sz="800" b="1"/>
                      </a:pPr>
                      <a:t>[値]</a:t>
                    </a:fld>
                    <a:r>
                      <a:rPr lang="ja-JP" altLang="en-US" sz="800" b="1"/>
                      <a:t>人（</a:t>
                    </a:r>
                    <a:r>
                      <a:rPr lang="en-US" altLang="ja-JP" sz="800" b="1"/>
                      <a:t>2</a:t>
                    </a:r>
                    <a:r>
                      <a:rPr lang="ja-JP" altLang="en-US" sz="800" b="1"/>
                      <a:t>％）</a:t>
                    </a:r>
                  </a:p>
                </c:rich>
              </c:tx>
              <c:spPr>
                <a:noFill/>
                <a:ln>
                  <a:noFill/>
                </a:ln>
                <a:effectLst/>
              </c:spPr>
              <c:txPr>
                <a:bodyPr rot="0" spcFirstLastPara="1" vertOverflow="ellipsis" vert="horz" wrap="square" lIns="38100" tIns="19050" rIns="38100" bIns="19050" anchor="ctr" anchorCtr="0">
                  <a:noAutofit/>
                </a:bodyPr>
                <a:lstStyle/>
                <a:p>
                  <a:pPr algn="l">
                    <a:defRPr sz="8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23493867934027429"/>
                      <c:h val="0.23956636292946601"/>
                    </c:manualLayout>
                  </c15:layout>
                  <c15:dlblFieldTable/>
                  <c15:showDataLabelsRange val="0"/>
                </c:ext>
                <c:ext xmlns:c16="http://schemas.microsoft.com/office/drawing/2014/chart" uri="{C3380CC4-5D6E-409C-BE32-E72D297353CC}">
                  <c16:uniqueId val="{00000009-0523-4B94-81FC-9505EA31679D}"/>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Sheet2!$K$30:$K$34</c:f>
              <c:strCache>
                <c:ptCount val="5"/>
                <c:pt idx="0">
                  <c:v>ほとんど利用しない</c:v>
                </c:pt>
                <c:pt idx="1">
                  <c:v>年に数回</c:v>
                </c:pt>
                <c:pt idx="2">
                  <c:v>月に1回程度</c:v>
                </c:pt>
                <c:pt idx="3">
                  <c:v>週に1回以上</c:v>
                </c:pt>
                <c:pt idx="4">
                  <c:v>未回答</c:v>
                </c:pt>
              </c:strCache>
            </c:strRef>
          </c:cat>
          <c:val>
            <c:numRef>
              <c:f>Sheet2!$L$30:$L$34</c:f>
              <c:numCache>
                <c:formatCode>General</c:formatCode>
                <c:ptCount val="5"/>
                <c:pt idx="0">
                  <c:v>41</c:v>
                </c:pt>
                <c:pt idx="1">
                  <c:v>16</c:v>
                </c:pt>
                <c:pt idx="2">
                  <c:v>1</c:v>
                </c:pt>
                <c:pt idx="3">
                  <c:v>0</c:v>
                </c:pt>
                <c:pt idx="4">
                  <c:v>1</c:v>
                </c:pt>
              </c:numCache>
            </c:numRef>
          </c:val>
          <c:extLst>
            <c:ext xmlns:c16="http://schemas.microsoft.com/office/drawing/2014/chart" uri="{C3380CC4-5D6E-409C-BE32-E72D297353CC}">
              <c16:uniqueId val="{0000000A-0523-4B94-81FC-9505EA31679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0.22259</cdr:x>
      <cdr:y>0.16142</cdr:y>
    </cdr:from>
    <cdr:to>
      <cdr:x>0.49502</cdr:x>
      <cdr:y>0.2126</cdr:y>
    </cdr:to>
    <cdr:cxnSp macro="">
      <cdr:nvCxnSpPr>
        <cdr:cNvPr id="5" name="直線コネクタ 4"/>
        <cdr:cNvCxnSpPr/>
      </cdr:nvCxnSpPr>
      <cdr:spPr>
        <a:xfrm xmlns:a="http://schemas.openxmlformats.org/drawingml/2006/main" flipH="1" flipV="1">
          <a:off x="638175" y="390525"/>
          <a:ext cx="781050" cy="123826"/>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0.28854</cdr:x>
      <cdr:y>0.18576</cdr:y>
    </cdr:from>
    <cdr:to>
      <cdr:x>0.48854</cdr:x>
      <cdr:y>0.2309</cdr:y>
    </cdr:to>
    <cdr:cxnSp macro="">
      <cdr:nvCxnSpPr>
        <cdr:cNvPr id="3" name="直線コネクタ 2"/>
        <cdr:cNvCxnSpPr/>
      </cdr:nvCxnSpPr>
      <cdr:spPr>
        <a:xfrm xmlns:a="http://schemas.openxmlformats.org/drawingml/2006/main">
          <a:off x="1319213" y="509588"/>
          <a:ext cx="914400" cy="123825"/>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0.50417</cdr:x>
      <cdr:y>0.1912</cdr:y>
    </cdr:from>
    <cdr:to>
      <cdr:x>0.7289</cdr:x>
      <cdr:y>0.25004</cdr:y>
    </cdr:to>
    <cdr:cxnSp macro="">
      <cdr:nvCxnSpPr>
        <cdr:cNvPr id="3" name="直線コネクタ 2"/>
        <cdr:cNvCxnSpPr/>
      </cdr:nvCxnSpPr>
      <cdr:spPr>
        <a:xfrm xmlns:a="http://schemas.openxmlformats.org/drawingml/2006/main" flipH="1">
          <a:off x="1502124" y="378069"/>
          <a:ext cx="669576" cy="116352"/>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0.49271</cdr:x>
      <cdr:y>0.24479</cdr:y>
    </cdr:from>
    <cdr:to>
      <cdr:x>0.69063</cdr:x>
      <cdr:y>0.2934</cdr:y>
    </cdr:to>
    <cdr:cxnSp macro="">
      <cdr:nvCxnSpPr>
        <cdr:cNvPr id="3" name="直線コネクタ 2"/>
        <cdr:cNvCxnSpPr/>
      </cdr:nvCxnSpPr>
      <cdr:spPr>
        <a:xfrm xmlns:a="http://schemas.openxmlformats.org/drawingml/2006/main" flipV="1">
          <a:off x="2252663" y="671513"/>
          <a:ext cx="904875" cy="133350"/>
        </a:xfrm>
        <a:prstGeom xmlns:a="http://schemas.openxmlformats.org/drawingml/2006/main" prst="line">
          <a:avLst/>
        </a:prstGeom>
        <a:ln xmlns:a="http://schemas.openxmlformats.org/drawingml/2006/main">
          <a:solidFill>
            <a:schemeClr val="tx2">
              <a:lumMod val="40000"/>
              <a:lumOff val="6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0.21564</cdr:x>
      <cdr:y>0.23566</cdr:y>
    </cdr:from>
    <cdr:to>
      <cdr:x>0.47921</cdr:x>
      <cdr:y>0.24455</cdr:y>
    </cdr:to>
    <cdr:cxnSp macro="">
      <cdr:nvCxnSpPr>
        <cdr:cNvPr id="3" name="直線コネクタ 2"/>
        <cdr:cNvCxnSpPr/>
      </cdr:nvCxnSpPr>
      <cdr:spPr>
        <a:xfrm xmlns:a="http://schemas.openxmlformats.org/drawingml/2006/main" flipV="1">
          <a:off x="633047" y="465994"/>
          <a:ext cx="773723" cy="17583"/>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0.49896</cdr:x>
      <cdr:y>0.22049</cdr:y>
    </cdr:from>
    <cdr:to>
      <cdr:x>0.70313</cdr:x>
      <cdr:y>0.31424</cdr:y>
    </cdr:to>
    <cdr:cxnSp macro="">
      <cdr:nvCxnSpPr>
        <cdr:cNvPr id="3" name="直線コネクタ 2"/>
        <cdr:cNvCxnSpPr/>
      </cdr:nvCxnSpPr>
      <cdr:spPr>
        <a:xfrm xmlns:a="http://schemas.openxmlformats.org/drawingml/2006/main" flipV="1">
          <a:off x="2281238" y="604838"/>
          <a:ext cx="933450" cy="257175"/>
        </a:xfrm>
        <a:prstGeom xmlns:a="http://schemas.openxmlformats.org/drawingml/2006/main" prst="line">
          <a:avLst/>
        </a:prstGeom>
        <a:ln xmlns:a="http://schemas.openxmlformats.org/drawingml/2006/main">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0.46036</cdr:x>
      <cdr:y>0.27878</cdr:y>
    </cdr:from>
    <cdr:to>
      <cdr:x>0.71119</cdr:x>
      <cdr:y>0.34073</cdr:y>
    </cdr:to>
    <cdr:cxnSp macro="">
      <cdr:nvCxnSpPr>
        <cdr:cNvPr id="4" name="直線コネクタ 3"/>
        <cdr:cNvCxnSpPr/>
      </cdr:nvCxnSpPr>
      <cdr:spPr>
        <a:xfrm xmlns:a="http://schemas.openxmlformats.org/drawingml/2006/main" flipV="1">
          <a:off x="1371600" y="553916"/>
          <a:ext cx="747347" cy="123092"/>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0.21031</cdr:x>
      <cdr:y>0.29511</cdr:y>
    </cdr:from>
    <cdr:to>
      <cdr:x>0.45205</cdr:x>
      <cdr:y>0.39608</cdr:y>
    </cdr:to>
    <cdr:cxnSp macro="">
      <cdr:nvCxnSpPr>
        <cdr:cNvPr id="4" name="直線コネクタ 3"/>
        <cdr:cNvCxnSpPr/>
      </cdr:nvCxnSpPr>
      <cdr:spPr>
        <a:xfrm xmlns:a="http://schemas.openxmlformats.org/drawingml/2006/main" flipV="1">
          <a:off x="620995" y="601906"/>
          <a:ext cx="713797" cy="20594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0.49031</cdr:x>
      <cdr:y>0.21554</cdr:y>
    </cdr:from>
    <cdr:to>
      <cdr:x>0.72357</cdr:x>
      <cdr:y>0.28692</cdr:y>
    </cdr:to>
    <cdr:cxnSp macro="">
      <cdr:nvCxnSpPr>
        <cdr:cNvPr id="7" name="直線コネクタ 6"/>
        <cdr:cNvCxnSpPr/>
      </cdr:nvCxnSpPr>
      <cdr:spPr>
        <a:xfrm xmlns:a="http://schemas.openxmlformats.org/drawingml/2006/main" flipV="1">
          <a:off x="1447763" y="439615"/>
          <a:ext cx="688768" cy="145585"/>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0.48971</cdr:x>
      <cdr:y>0.28312</cdr:y>
    </cdr:from>
    <cdr:to>
      <cdr:x>0.50011</cdr:x>
      <cdr:y>0.30127</cdr:y>
    </cdr:to>
    <cdr:sp macro="" textlink="">
      <cdr:nvSpPr>
        <cdr:cNvPr id="2" name="テキスト ボックス 1"/>
        <cdr:cNvSpPr txBox="1"/>
      </cdr:nvSpPr>
      <cdr:spPr>
        <a:xfrm xmlns:a="http://schemas.openxmlformats.org/drawingml/2006/main">
          <a:off x="2152651" y="742951"/>
          <a:ext cx="45719" cy="476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ja-JP" alt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0.49446</cdr:x>
      <cdr:y>0.18182</cdr:y>
    </cdr:from>
    <cdr:to>
      <cdr:x>0.74501</cdr:x>
      <cdr:y>0.27273</cdr:y>
    </cdr:to>
    <cdr:cxnSp macro="">
      <cdr:nvCxnSpPr>
        <cdr:cNvPr id="4" name="直線コネクタ 3"/>
        <cdr:cNvCxnSpPr/>
      </cdr:nvCxnSpPr>
      <cdr:spPr>
        <a:xfrm xmlns:a="http://schemas.openxmlformats.org/drawingml/2006/main" flipV="1">
          <a:off x="2124075" y="476250"/>
          <a:ext cx="1076325" cy="238125"/>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B9E2-7343-4E63-BE90-A3C8E541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8</Pages>
  <Words>130</Words>
  <Characters>746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pc161084</dc:creator>
  <cp:lastModifiedBy>030464</cp:lastModifiedBy>
  <cp:revision>11</cp:revision>
  <cp:lastPrinted>2018-12-12T06:07:00Z</cp:lastPrinted>
  <dcterms:created xsi:type="dcterms:W3CDTF">2020-05-27T10:24:00Z</dcterms:created>
  <dcterms:modified xsi:type="dcterms:W3CDTF">2020-07-31T06:10:00Z</dcterms:modified>
</cp:coreProperties>
</file>