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70AB0" w14:textId="3412AEC1" w:rsidR="00011966" w:rsidRDefault="00011966"/>
    <w:p w14:paraId="1D93A6DD" w14:textId="5E5AE708" w:rsidR="00DC2ACA" w:rsidRDefault="00DC2ACA"/>
    <w:p w14:paraId="20D18A88" w14:textId="04BE928C" w:rsidR="00DC2ACA" w:rsidRDefault="00DC2ACA"/>
    <w:p w14:paraId="43165548" w14:textId="435B1768" w:rsidR="00DC2ACA" w:rsidRDefault="00DC2ACA"/>
    <w:p w14:paraId="0978B9FC" w14:textId="0FB26649" w:rsidR="00DC2ACA" w:rsidRDefault="00DC2ACA">
      <w:r w:rsidRPr="0079364B">
        <w:rPr>
          <w:rFonts w:hint="eastAsia"/>
          <w:noProof/>
          <w:sz w:val="32"/>
          <w:szCs w:val="32"/>
        </w:rPr>
        <mc:AlternateContent>
          <mc:Choice Requires="wps">
            <w:drawing>
              <wp:anchor distT="0" distB="0" distL="114300" distR="114300" simplePos="0" relativeHeight="251659264" behindDoc="0" locked="0" layoutInCell="1" allowOverlap="1" wp14:anchorId="7F1C5213" wp14:editId="237DAED5">
                <wp:simplePos x="0" y="0"/>
                <wp:positionH relativeFrom="margin">
                  <wp:align>center</wp:align>
                </wp:positionH>
                <wp:positionV relativeFrom="paragraph">
                  <wp:posOffset>261620</wp:posOffset>
                </wp:positionV>
                <wp:extent cx="5553075" cy="1895475"/>
                <wp:effectExtent l="19050" t="19050" r="47625" b="4762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89547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8D0FC1" w14:textId="77777777" w:rsidR="00B8419F" w:rsidRDefault="00DC2ACA" w:rsidP="00DC2ACA">
                            <w:pPr>
                              <w:jc w:val="center"/>
                              <w:rPr>
                                <w:rFonts w:ascii="ＭＳ ゴシック" w:eastAsia="ＭＳ ゴシック" w:hAnsi="ＭＳ ゴシック"/>
                                <w:sz w:val="36"/>
                                <w:szCs w:val="36"/>
                              </w:rPr>
                            </w:pPr>
                            <w:r w:rsidRPr="00DC2ACA">
                              <w:rPr>
                                <w:rFonts w:ascii="ＭＳ ゴシック" w:eastAsia="ＭＳ ゴシック" w:hAnsi="ＭＳ ゴシック" w:hint="eastAsia"/>
                                <w:sz w:val="36"/>
                                <w:szCs w:val="36"/>
                              </w:rPr>
                              <w:t>前橋市自然環境、景観等と再生可能エネルギー</w:t>
                            </w:r>
                          </w:p>
                          <w:p w14:paraId="7E1B47C3" w14:textId="1F0D44CD" w:rsidR="00DC2ACA" w:rsidRPr="00DC2ACA" w:rsidRDefault="00DC2ACA" w:rsidP="00DC2ACA">
                            <w:pPr>
                              <w:jc w:val="center"/>
                              <w:rPr>
                                <w:rFonts w:ascii="ＭＳ ゴシック" w:eastAsia="ＭＳ ゴシック" w:hAnsi="ＭＳ ゴシック"/>
                                <w:sz w:val="36"/>
                                <w:szCs w:val="36"/>
                              </w:rPr>
                            </w:pPr>
                            <w:r w:rsidRPr="00DC2ACA">
                              <w:rPr>
                                <w:rFonts w:ascii="ＭＳ ゴシック" w:eastAsia="ＭＳ ゴシック" w:hAnsi="ＭＳ ゴシック" w:hint="eastAsia"/>
                                <w:sz w:val="36"/>
                                <w:szCs w:val="36"/>
                              </w:rPr>
                              <w:t>発電設備</w:t>
                            </w:r>
                            <w:r w:rsidR="00A80413" w:rsidRPr="00A80413">
                              <w:rPr>
                                <w:rFonts w:ascii="ＭＳ ゴシック" w:eastAsia="ＭＳ ゴシック" w:hAnsi="ＭＳ ゴシック"/>
                                <w:sz w:val="36"/>
                                <w:szCs w:val="36"/>
                              </w:rPr>
                              <w:t>設置事業</w:t>
                            </w:r>
                            <w:r w:rsidRPr="00DC2ACA">
                              <w:rPr>
                                <w:rFonts w:ascii="ＭＳ ゴシック" w:eastAsia="ＭＳ ゴシック" w:hAnsi="ＭＳ ゴシック" w:hint="eastAsia"/>
                                <w:sz w:val="36"/>
                                <w:szCs w:val="36"/>
                              </w:rPr>
                              <w:t>との調和に関する条例</w:t>
                            </w:r>
                          </w:p>
                          <w:p w14:paraId="779CFD72" w14:textId="3DB75F88" w:rsidR="00DC2ACA" w:rsidRPr="00DC2ACA" w:rsidRDefault="00873ACC" w:rsidP="00DC2ACA">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技術</w:t>
                            </w:r>
                            <w:r w:rsidR="00DC2ACA" w:rsidRPr="00DC2ACA">
                              <w:rPr>
                                <w:rFonts w:ascii="ＭＳ ゴシック" w:eastAsia="ＭＳ ゴシック" w:hAnsi="ＭＳ ゴシック" w:hint="eastAsia"/>
                                <w:sz w:val="36"/>
                                <w:szCs w:val="36"/>
                              </w:rPr>
                              <w:t>マニュアル（案）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1C5213" id="正方形/長方形 22" o:spid="_x0000_s1026" style="position:absolute;left:0;text-align:left;margin-left:0;margin-top:20.6pt;width:437.25pt;height:149.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" filled="f" strokeweight="4.5pt">
                <v:stroke linestyle="thinThick"/>
                <v:textbox inset="5.85pt,.7pt,5.85pt,.7pt">
                  <w:txbxContent>
                    <w:p w14:paraId="5A8D0FC1" w14:textId="77777777" w:rsidR="00B8419F" w:rsidRDefault="00DC2ACA" w:rsidP="00DC2ACA">
                      <w:pPr>
                        <w:jc w:val="center"/>
                        <w:rPr>
                          <w:rFonts w:ascii="ＭＳ ゴシック" w:eastAsia="ＭＳ ゴシック" w:hAnsi="ＭＳ ゴシック"/>
                          <w:sz w:val="36"/>
                          <w:szCs w:val="36"/>
                        </w:rPr>
                      </w:pPr>
                      <w:r w:rsidRPr="00DC2ACA">
                        <w:rPr>
                          <w:rFonts w:ascii="ＭＳ ゴシック" w:eastAsia="ＭＳ ゴシック" w:hAnsi="ＭＳ ゴシック" w:hint="eastAsia"/>
                          <w:sz w:val="36"/>
                          <w:szCs w:val="36"/>
                        </w:rPr>
                        <w:t>前橋市自然環境、景観等と再生可能エネルギー</w:t>
                      </w:r>
                    </w:p>
                    <w:p w14:paraId="7E1B47C3" w14:textId="1F0D44CD" w:rsidR="00DC2ACA" w:rsidRPr="00DC2ACA" w:rsidRDefault="00DC2ACA" w:rsidP="00DC2ACA">
                      <w:pPr>
                        <w:jc w:val="center"/>
                        <w:rPr>
                          <w:rFonts w:ascii="ＭＳ ゴシック" w:eastAsia="ＭＳ ゴシック" w:hAnsi="ＭＳ ゴシック"/>
                          <w:sz w:val="36"/>
                          <w:szCs w:val="36"/>
                        </w:rPr>
                      </w:pPr>
                      <w:r w:rsidRPr="00DC2ACA">
                        <w:rPr>
                          <w:rFonts w:ascii="ＭＳ ゴシック" w:eastAsia="ＭＳ ゴシック" w:hAnsi="ＭＳ ゴシック" w:hint="eastAsia"/>
                          <w:sz w:val="36"/>
                          <w:szCs w:val="36"/>
                        </w:rPr>
                        <w:t>発電設備</w:t>
                      </w:r>
                      <w:r w:rsidR="00A80413" w:rsidRPr="00A80413">
                        <w:rPr>
                          <w:rFonts w:ascii="ＭＳ ゴシック" w:eastAsia="ＭＳ ゴシック" w:hAnsi="ＭＳ ゴシック"/>
                          <w:sz w:val="36"/>
                          <w:szCs w:val="36"/>
                        </w:rPr>
                        <w:t>設置事業</w:t>
                      </w:r>
                      <w:r w:rsidRPr="00DC2ACA">
                        <w:rPr>
                          <w:rFonts w:ascii="ＭＳ ゴシック" w:eastAsia="ＭＳ ゴシック" w:hAnsi="ＭＳ ゴシック" w:hint="eastAsia"/>
                          <w:sz w:val="36"/>
                          <w:szCs w:val="36"/>
                        </w:rPr>
                        <w:t>との調和に関する条例</w:t>
                      </w:r>
                    </w:p>
                    <w:p w14:paraId="779CFD72" w14:textId="3DB75F88" w:rsidR="00DC2ACA" w:rsidRPr="00DC2ACA" w:rsidRDefault="00873ACC" w:rsidP="00DC2ACA">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技術</w:t>
                      </w:r>
                      <w:r w:rsidR="00DC2ACA" w:rsidRPr="00DC2ACA">
                        <w:rPr>
                          <w:rFonts w:ascii="ＭＳ ゴシック" w:eastAsia="ＭＳ ゴシック" w:hAnsi="ＭＳ ゴシック" w:hint="eastAsia"/>
                          <w:sz w:val="36"/>
                          <w:szCs w:val="36"/>
                        </w:rPr>
                        <w:t>マニュアル（案）</w:t>
                      </w:r>
                    </w:p>
                  </w:txbxContent>
                </v:textbox>
                <w10:wrap anchorx="margin"/>
              </v:rect>
            </w:pict>
          </mc:Fallback>
        </mc:AlternateContent>
      </w:r>
    </w:p>
    <w:p w14:paraId="11BBB03C" w14:textId="3F2E9132" w:rsidR="00DC2ACA" w:rsidRDefault="00DC2ACA"/>
    <w:p w14:paraId="7774CD22" w14:textId="59289FD8" w:rsidR="00DC2ACA" w:rsidRDefault="00DC2ACA"/>
    <w:p w14:paraId="3E662C71" w14:textId="686434F4" w:rsidR="00DC2ACA" w:rsidRDefault="00DC2ACA"/>
    <w:p w14:paraId="22F4BE87" w14:textId="0BF11B80" w:rsidR="00DC2ACA" w:rsidRDefault="00DC2ACA"/>
    <w:p w14:paraId="3E30A01C" w14:textId="4EE48F47" w:rsidR="00DC2ACA" w:rsidRDefault="00DC2ACA"/>
    <w:p w14:paraId="10FB5049" w14:textId="329D2D4C" w:rsidR="00DC2ACA" w:rsidRDefault="00DC2ACA"/>
    <w:p w14:paraId="03AAD755" w14:textId="68D8CFDA" w:rsidR="00DC2ACA" w:rsidRDefault="00DC2ACA"/>
    <w:p w14:paraId="22D08B03" w14:textId="3D59877B" w:rsidR="00DC2ACA" w:rsidRDefault="00DC2ACA"/>
    <w:p w14:paraId="65C6A7E1" w14:textId="77777777" w:rsidR="00DC2ACA" w:rsidRDefault="00DC2ACA"/>
    <w:p w14:paraId="10BDC118" w14:textId="32224120" w:rsidR="00DC2ACA" w:rsidRDefault="00DC2ACA"/>
    <w:p w14:paraId="19061AB7" w14:textId="77777777" w:rsidR="00DC2ACA" w:rsidRDefault="00DC2ACA"/>
    <w:p w14:paraId="7C04A288" w14:textId="6CC7D3E4" w:rsidR="00DC2ACA" w:rsidRDefault="00DC2ACA"/>
    <w:p w14:paraId="16A97CD0" w14:textId="77777777" w:rsidR="00DC2ACA" w:rsidRDefault="00DC2ACA"/>
    <w:p w14:paraId="710C3E62" w14:textId="77777777" w:rsidR="00DC2ACA" w:rsidRDefault="00DC2ACA"/>
    <w:p w14:paraId="1BD99124" w14:textId="77777777" w:rsidR="00DC2ACA" w:rsidRDefault="00DC2ACA"/>
    <w:p w14:paraId="4F5810E9" w14:textId="77777777" w:rsidR="00DC2ACA" w:rsidRDefault="00DC2ACA"/>
    <w:p w14:paraId="52246F1D" w14:textId="77777777" w:rsidR="00DC2ACA" w:rsidRDefault="00DC2ACA"/>
    <w:p w14:paraId="37036698" w14:textId="6957A220" w:rsidR="00DC2ACA" w:rsidRDefault="00DC2ACA"/>
    <w:p w14:paraId="0C41E242" w14:textId="77777777" w:rsidR="00DC2ACA" w:rsidRDefault="00DC2ACA"/>
    <w:p w14:paraId="22875DA6" w14:textId="77777777" w:rsidR="00DC2ACA" w:rsidRDefault="00DC2ACA"/>
    <w:p w14:paraId="7EA1E7A3" w14:textId="77777777" w:rsidR="00DC2ACA" w:rsidRDefault="00DC2ACA"/>
    <w:p w14:paraId="2E6B5FA6" w14:textId="77777777" w:rsidR="00DC2ACA" w:rsidRDefault="00DC2ACA"/>
    <w:p w14:paraId="29F324B1" w14:textId="77777777" w:rsidR="00DC2ACA" w:rsidRDefault="00DC2ACA"/>
    <w:p w14:paraId="01CCCC09" w14:textId="36D815F2" w:rsidR="00DC2ACA" w:rsidRPr="00DC2ACA" w:rsidRDefault="00DC2ACA" w:rsidP="00DC2ACA">
      <w:pPr>
        <w:jc w:val="center"/>
        <w:rPr>
          <w:rFonts w:ascii="ＭＳ ゴシック" w:eastAsia="ＭＳ ゴシック" w:hAnsi="ＭＳ ゴシック"/>
        </w:rPr>
      </w:pPr>
      <w:r w:rsidRPr="00DC2ACA">
        <w:rPr>
          <w:rFonts w:ascii="ＭＳ ゴシック" w:eastAsia="ＭＳ ゴシック" w:hAnsi="ＭＳ ゴシック" w:hint="eastAsia"/>
        </w:rPr>
        <w:t>令和</w:t>
      </w:r>
      <w:r w:rsidR="00A80413">
        <w:rPr>
          <w:rFonts w:ascii="ＭＳ ゴシック" w:eastAsia="ＭＳ ゴシック" w:hAnsi="ＭＳ ゴシック" w:hint="eastAsia"/>
        </w:rPr>
        <w:t>８</w:t>
      </w:r>
      <w:r w:rsidRPr="00DC2ACA">
        <w:rPr>
          <w:rFonts w:ascii="ＭＳ ゴシック" w:eastAsia="ＭＳ ゴシック" w:hAnsi="ＭＳ ゴシック" w:hint="eastAsia"/>
        </w:rPr>
        <w:t>年</w:t>
      </w:r>
      <w:r w:rsidR="009A795B">
        <w:rPr>
          <w:rFonts w:ascii="ＭＳ ゴシック" w:eastAsia="ＭＳ ゴシック" w:hAnsi="ＭＳ ゴシック" w:hint="eastAsia"/>
        </w:rPr>
        <w:t>１</w:t>
      </w:r>
      <w:r w:rsidRPr="00DC2ACA">
        <w:rPr>
          <w:rFonts w:ascii="ＭＳ ゴシック" w:eastAsia="ＭＳ ゴシック" w:hAnsi="ＭＳ ゴシック"/>
        </w:rPr>
        <w:t>月</w:t>
      </w:r>
      <w:r w:rsidR="009A795B">
        <w:rPr>
          <w:rFonts w:ascii="ＭＳ ゴシック" w:eastAsia="ＭＳ ゴシック" w:hAnsi="ＭＳ ゴシック" w:hint="eastAsia"/>
        </w:rPr>
        <w:t>１９</w:t>
      </w:r>
      <w:r w:rsidRPr="00DC2ACA">
        <w:rPr>
          <w:rFonts w:ascii="ＭＳ ゴシック" w:eastAsia="ＭＳ ゴシック" w:hAnsi="ＭＳ ゴシック"/>
        </w:rPr>
        <w:t>日</w:t>
      </w:r>
    </w:p>
    <w:p w14:paraId="1872906C" w14:textId="4097367F" w:rsidR="00DC2ACA" w:rsidRDefault="003A7630" w:rsidP="00DC2ACA">
      <w:pPr>
        <w:jc w:val="center"/>
        <w:rPr>
          <w:rFonts w:ascii="ＭＳ ゴシック" w:eastAsia="ＭＳ ゴシック" w:hAnsi="ＭＳ ゴシック"/>
        </w:rPr>
      </w:pPr>
      <w:r>
        <w:rPr>
          <w:rFonts w:ascii="ＭＳ ゴシック" w:eastAsia="ＭＳ ゴシック" w:hAnsi="ＭＳ ゴシック" w:hint="eastAsia"/>
        </w:rPr>
        <w:t>前橋市都市計画部開発指導課</w:t>
      </w:r>
    </w:p>
    <w:p w14:paraId="4E49F45B" w14:textId="77777777" w:rsidR="00DC2ACA" w:rsidRDefault="00DC2ACA">
      <w:pPr>
        <w:widowControl/>
        <w:jc w:val="left"/>
        <w:rPr>
          <w:rFonts w:ascii="ＭＳ ゴシック" w:eastAsia="ＭＳ ゴシック" w:hAnsi="ＭＳ ゴシック"/>
        </w:rPr>
      </w:pPr>
      <w:r>
        <w:rPr>
          <w:rFonts w:ascii="ＭＳ ゴシック" w:eastAsia="ＭＳ ゴシック" w:hAnsi="ＭＳ ゴシック"/>
        </w:rPr>
        <w:br w:type="page"/>
      </w:r>
    </w:p>
    <w:p w14:paraId="7F5DB7DA" w14:textId="2F4B0A2D" w:rsidR="00DC2ACA" w:rsidRDefault="00831AC9" w:rsidP="00831AC9">
      <w:pPr>
        <w:jc w:val="center"/>
      </w:pPr>
      <w:r>
        <w:rPr>
          <w:rFonts w:hint="eastAsia"/>
        </w:rPr>
        <w:lastRenderedPageBreak/>
        <w:t>目次</w:t>
      </w:r>
    </w:p>
    <w:sdt>
      <w:sdtPr>
        <w:rPr>
          <w:rFonts w:ascii="ＭＳ 明朝" w:eastAsia="ＭＳ 明朝" w:hAnsi="ＭＳ 明朝" w:cstheme="minorBidi"/>
          <w:color w:val="auto"/>
          <w:kern w:val="2"/>
          <w:sz w:val="24"/>
          <w:szCs w:val="22"/>
          <w:lang w:val="ja-JP"/>
        </w:rPr>
        <w:id w:val="1628279772"/>
        <w:docPartObj>
          <w:docPartGallery w:val="Table of Contents"/>
          <w:docPartUnique/>
        </w:docPartObj>
      </w:sdtPr>
      <w:sdtEndPr>
        <w:rPr>
          <w:b/>
          <w:bCs/>
        </w:rPr>
      </w:sdtEndPr>
      <w:sdtContent>
        <w:p w14:paraId="08A48882" w14:textId="222A1880" w:rsidR="002F6010" w:rsidRDefault="002F6010">
          <w:pPr>
            <w:pStyle w:val="a8"/>
          </w:pPr>
          <w:r>
            <w:rPr>
              <w:lang w:val="ja-JP"/>
            </w:rPr>
            <w:t>内容</w:t>
          </w:r>
        </w:p>
        <w:p w14:paraId="118990C3" w14:textId="74EB13CC" w:rsidR="000F2B32" w:rsidRDefault="002F6010">
          <w:pPr>
            <w:pStyle w:val="11"/>
            <w:tabs>
              <w:tab w:val="right" w:leader="dot" w:pos="9628"/>
            </w:tabs>
            <w:rPr>
              <w:rFonts w:asciiTheme="minorHAnsi" w:eastAsiaTheme="minorEastAsia" w:hAnsiTheme="minorHAnsi"/>
              <w:noProof/>
              <w:sz w:val="21"/>
              <w:szCs w:val="24"/>
              <w14:ligatures w14:val="standardContextual"/>
            </w:rPr>
          </w:pPr>
          <w:r>
            <w:fldChar w:fldCharType="begin"/>
          </w:r>
          <w:r>
            <w:instrText xml:space="preserve"> TOC \o "1-3" \h \z \u </w:instrText>
          </w:r>
          <w:r>
            <w:fldChar w:fldCharType="separate"/>
          </w:r>
          <w:hyperlink w:anchor="_Toc218668720" w:history="1">
            <w:r w:rsidR="000F2B32" w:rsidRPr="00872ACC">
              <w:rPr>
                <w:rStyle w:val="ab"/>
                <w:noProof/>
              </w:rPr>
              <w:t>本書に関して</w:t>
            </w:r>
            <w:r w:rsidR="000F2B32">
              <w:rPr>
                <w:noProof/>
                <w:webHidden/>
              </w:rPr>
              <w:tab/>
            </w:r>
            <w:r w:rsidR="000F2B32">
              <w:rPr>
                <w:noProof/>
                <w:webHidden/>
              </w:rPr>
              <w:fldChar w:fldCharType="begin"/>
            </w:r>
            <w:r w:rsidR="000F2B32">
              <w:rPr>
                <w:noProof/>
                <w:webHidden/>
              </w:rPr>
              <w:instrText xml:space="preserve"> PAGEREF _Toc218668720 \h </w:instrText>
            </w:r>
            <w:r w:rsidR="000F2B32">
              <w:rPr>
                <w:noProof/>
                <w:webHidden/>
              </w:rPr>
            </w:r>
            <w:r w:rsidR="000F2B32">
              <w:rPr>
                <w:noProof/>
                <w:webHidden/>
              </w:rPr>
              <w:fldChar w:fldCharType="separate"/>
            </w:r>
            <w:r w:rsidR="00507572">
              <w:rPr>
                <w:noProof/>
                <w:webHidden/>
              </w:rPr>
              <w:t>2</w:t>
            </w:r>
            <w:r w:rsidR="000F2B32">
              <w:rPr>
                <w:noProof/>
                <w:webHidden/>
              </w:rPr>
              <w:fldChar w:fldCharType="end"/>
            </w:r>
          </w:hyperlink>
        </w:p>
        <w:p w14:paraId="65833D4A" w14:textId="3E9EF505" w:rsidR="000F2B32" w:rsidRDefault="000F2B32">
          <w:pPr>
            <w:pStyle w:val="21"/>
            <w:tabs>
              <w:tab w:val="right" w:leader="dot" w:pos="9628"/>
            </w:tabs>
            <w:ind w:left="254"/>
            <w:rPr>
              <w:rFonts w:asciiTheme="minorHAnsi" w:eastAsiaTheme="minorEastAsia" w:hAnsiTheme="minorHAnsi"/>
              <w:noProof/>
              <w:sz w:val="21"/>
              <w:szCs w:val="24"/>
              <w14:ligatures w14:val="standardContextual"/>
            </w:rPr>
          </w:pPr>
          <w:hyperlink w:anchor="_Toc218668721" w:history="1">
            <w:r w:rsidRPr="00872ACC">
              <w:rPr>
                <w:rStyle w:val="ab"/>
                <w:noProof/>
              </w:rPr>
              <w:t>１．自然環境の基準（条例第１４条第１項第１号）</w:t>
            </w:r>
            <w:r>
              <w:rPr>
                <w:noProof/>
                <w:webHidden/>
              </w:rPr>
              <w:tab/>
            </w:r>
            <w:r>
              <w:rPr>
                <w:noProof/>
                <w:webHidden/>
              </w:rPr>
              <w:fldChar w:fldCharType="begin"/>
            </w:r>
            <w:r>
              <w:rPr>
                <w:noProof/>
                <w:webHidden/>
              </w:rPr>
              <w:instrText xml:space="preserve"> PAGEREF _Toc218668721 \h </w:instrText>
            </w:r>
            <w:r>
              <w:rPr>
                <w:noProof/>
                <w:webHidden/>
              </w:rPr>
            </w:r>
            <w:r>
              <w:rPr>
                <w:noProof/>
                <w:webHidden/>
              </w:rPr>
              <w:fldChar w:fldCharType="separate"/>
            </w:r>
            <w:r w:rsidR="00507572">
              <w:rPr>
                <w:noProof/>
                <w:webHidden/>
              </w:rPr>
              <w:t>3</w:t>
            </w:r>
            <w:r>
              <w:rPr>
                <w:noProof/>
                <w:webHidden/>
              </w:rPr>
              <w:fldChar w:fldCharType="end"/>
            </w:r>
          </w:hyperlink>
        </w:p>
        <w:p w14:paraId="76D31F6A" w14:textId="46255D90" w:rsidR="000F2B32" w:rsidRDefault="000F2B32">
          <w:pPr>
            <w:pStyle w:val="21"/>
            <w:tabs>
              <w:tab w:val="right" w:leader="dot" w:pos="9628"/>
            </w:tabs>
            <w:ind w:left="254"/>
            <w:rPr>
              <w:rFonts w:asciiTheme="minorHAnsi" w:eastAsiaTheme="minorEastAsia" w:hAnsiTheme="minorHAnsi"/>
              <w:noProof/>
              <w:sz w:val="21"/>
              <w:szCs w:val="24"/>
              <w14:ligatures w14:val="standardContextual"/>
            </w:rPr>
          </w:pPr>
          <w:hyperlink w:anchor="_Toc218668722" w:history="1">
            <w:r w:rsidRPr="00872ACC">
              <w:rPr>
                <w:rStyle w:val="ab"/>
                <w:noProof/>
              </w:rPr>
              <w:t>２．景観の基準（条例第１４条第１項第２号）</w:t>
            </w:r>
            <w:r>
              <w:rPr>
                <w:noProof/>
                <w:webHidden/>
              </w:rPr>
              <w:tab/>
            </w:r>
            <w:r>
              <w:rPr>
                <w:noProof/>
                <w:webHidden/>
              </w:rPr>
              <w:fldChar w:fldCharType="begin"/>
            </w:r>
            <w:r>
              <w:rPr>
                <w:noProof/>
                <w:webHidden/>
              </w:rPr>
              <w:instrText xml:space="preserve"> PAGEREF _Toc218668722 \h </w:instrText>
            </w:r>
            <w:r>
              <w:rPr>
                <w:noProof/>
                <w:webHidden/>
              </w:rPr>
            </w:r>
            <w:r>
              <w:rPr>
                <w:noProof/>
                <w:webHidden/>
              </w:rPr>
              <w:fldChar w:fldCharType="separate"/>
            </w:r>
            <w:r w:rsidR="00507572">
              <w:rPr>
                <w:noProof/>
                <w:webHidden/>
              </w:rPr>
              <w:t>4</w:t>
            </w:r>
            <w:r>
              <w:rPr>
                <w:noProof/>
                <w:webHidden/>
              </w:rPr>
              <w:fldChar w:fldCharType="end"/>
            </w:r>
          </w:hyperlink>
        </w:p>
        <w:p w14:paraId="1C69160D" w14:textId="1F719EA2" w:rsidR="000F2B32" w:rsidRDefault="000F2B32">
          <w:pPr>
            <w:pStyle w:val="21"/>
            <w:tabs>
              <w:tab w:val="right" w:leader="dot" w:pos="9628"/>
            </w:tabs>
            <w:ind w:left="254"/>
            <w:rPr>
              <w:rFonts w:asciiTheme="minorHAnsi" w:eastAsiaTheme="minorEastAsia" w:hAnsiTheme="minorHAnsi"/>
              <w:noProof/>
              <w:sz w:val="21"/>
              <w:szCs w:val="24"/>
              <w14:ligatures w14:val="standardContextual"/>
            </w:rPr>
          </w:pPr>
          <w:hyperlink w:anchor="_Toc218668723" w:history="1">
            <w:r w:rsidRPr="00872ACC">
              <w:rPr>
                <w:rStyle w:val="ab"/>
                <w:noProof/>
              </w:rPr>
              <w:t>３．造成計画の基準（条例第１４条第１項第４号）</w:t>
            </w:r>
            <w:r>
              <w:rPr>
                <w:noProof/>
                <w:webHidden/>
              </w:rPr>
              <w:tab/>
            </w:r>
            <w:r>
              <w:rPr>
                <w:noProof/>
                <w:webHidden/>
              </w:rPr>
              <w:fldChar w:fldCharType="begin"/>
            </w:r>
            <w:r>
              <w:rPr>
                <w:noProof/>
                <w:webHidden/>
              </w:rPr>
              <w:instrText xml:space="preserve"> PAGEREF _Toc218668723 \h </w:instrText>
            </w:r>
            <w:r>
              <w:rPr>
                <w:noProof/>
                <w:webHidden/>
              </w:rPr>
            </w:r>
            <w:r>
              <w:rPr>
                <w:noProof/>
                <w:webHidden/>
              </w:rPr>
              <w:fldChar w:fldCharType="separate"/>
            </w:r>
            <w:r w:rsidR="00507572">
              <w:rPr>
                <w:noProof/>
                <w:webHidden/>
              </w:rPr>
              <w:t>7</w:t>
            </w:r>
            <w:r>
              <w:rPr>
                <w:noProof/>
                <w:webHidden/>
              </w:rPr>
              <w:fldChar w:fldCharType="end"/>
            </w:r>
          </w:hyperlink>
        </w:p>
        <w:p w14:paraId="067FC3F9" w14:textId="6D47D118" w:rsidR="000F2B32" w:rsidRDefault="000F2B32">
          <w:pPr>
            <w:pStyle w:val="21"/>
            <w:tabs>
              <w:tab w:val="right" w:leader="dot" w:pos="9628"/>
            </w:tabs>
            <w:ind w:left="254"/>
            <w:rPr>
              <w:rFonts w:asciiTheme="minorHAnsi" w:eastAsiaTheme="minorEastAsia" w:hAnsiTheme="minorHAnsi"/>
              <w:noProof/>
              <w:sz w:val="21"/>
              <w:szCs w:val="24"/>
              <w14:ligatures w14:val="standardContextual"/>
            </w:rPr>
          </w:pPr>
          <w:hyperlink w:anchor="_Toc218668724" w:history="1">
            <w:r w:rsidRPr="00872ACC">
              <w:rPr>
                <w:rStyle w:val="ab"/>
                <w:noProof/>
              </w:rPr>
              <w:t>４．排水計画の基準（条例第１４条第１項第５号）</w:t>
            </w:r>
            <w:r>
              <w:rPr>
                <w:noProof/>
                <w:webHidden/>
              </w:rPr>
              <w:tab/>
            </w:r>
            <w:r>
              <w:rPr>
                <w:noProof/>
                <w:webHidden/>
              </w:rPr>
              <w:fldChar w:fldCharType="begin"/>
            </w:r>
            <w:r>
              <w:rPr>
                <w:noProof/>
                <w:webHidden/>
              </w:rPr>
              <w:instrText xml:space="preserve"> PAGEREF _Toc218668724 \h </w:instrText>
            </w:r>
            <w:r>
              <w:rPr>
                <w:noProof/>
                <w:webHidden/>
              </w:rPr>
            </w:r>
            <w:r>
              <w:rPr>
                <w:noProof/>
                <w:webHidden/>
              </w:rPr>
              <w:fldChar w:fldCharType="separate"/>
            </w:r>
            <w:r w:rsidR="00507572">
              <w:rPr>
                <w:noProof/>
                <w:webHidden/>
              </w:rPr>
              <w:t>10</w:t>
            </w:r>
            <w:r>
              <w:rPr>
                <w:noProof/>
                <w:webHidden/>
              </w:rPr>
              <w:fldChar w:fldCharType="end"/>
            </w:r>
          </w:hyperlink>
        </w:p>
        <w:p w14:paraId="6E8DD35D" w14:textId="240533B2" w:rsidR="000F2B32" w:rsidRDefault="000F2B32">
          <w:pPr>
            <w:pStyle w:val="21"/>
            <w:tabs>
              <w:tab w:val="right" w:leader="dot" w:pos="9628"/>
            </w:tabs>
            <w:ind w:left="254"/>
            <w:rPr>
              <w:rFonts w:asciiTheme="minorHAnsi" w:eastAsiaTheme="minorEastAsia" w:hAnsiTheme="minorHAnsi"/>
              <w:noProof/>
              <w:sz w:val="21"/>
              <w:szCs w:val="24"/>
              <w14:ligatures w14:val="standardContextual"/>
            </w:rPr>
          </w:pPr>
          <w:hyperlink w:anchor="_Toc218668725" w:history="1">
            <w:r w:rsidRPr="00872ACC">
              <w:rPr>
                <w:rStyle w:val="ab"/>
                <w:noProof/>
              </w:rPr>
              <w:t>５．地形・地質等の基準（条例第１４条第１項第６号）</w:t>
            </w:r>
            <w:r>
              <w:rPr>
                <w:noProof/>
                <w:webHidden/>
              </w:rPr>
              <w:tab/>
            </w:r>
            <w:r>
              <w:rPr>
                <w:noProof/>
                <w:webHidden/>
              </w:rPr>
              <w:fldChar w:fldCharType="begin"/>
            </w:r>
            <w:r>
              <w:rPr>
                <w:noProof/>
                <w:webHidden/>
              </w:rPr>
              <w:instrText xml:space="preserve"> PAGEREF _Toc218668725 \h </w:instrText>
            </w:r>
            <w:r>
              <w:rPr>
                <w:noProof/>
                <w:webHidden/>
              </w:rPr>
            </w:r>
            <w:r>
              <w:rPr>
                <w:noProof/>
                <w:webHidden/>
              </w:rPr>
              <w:fldChar w:fldCharType="separate"/>
            </w:r>
            <w:r w:rsidR="00507572">
              <w:rPr>
                <w:noProof/>
                <w:webHidden/>
              </w:rPr>
              <w:t>18</w:t>
            </w:r>
            <w:r>
              <w:rPr>
                <w:noProof/>
                <w:webHidden/>
              </w:rPr>
              <w:fldChar w:fldCharType="end"/>
            </w:r>
          </w:hyperlink>
        </w:p>
        <w:p w14:paraId="51F2818F" w14:textId="007272AE" w:rsidR="000F2B32" w:rsidRDefault="000F2B32">
          <w:pPr>
            <w:pStyle w:val="21"/>
            <w:tabs>
              <w:tab w:val="right" w:leader="dot" w:pos="9628"/>
            </w:tabs>
            <w:ind w:left="254"/>
            <w:rPr>
              <w:rFonts w:asciiTheme="minorHAnsi" w:eastAsiaTheme="minorEastAsia" w:hAnsiTheme="minorHAnsi"/>
              <w:noProof/>
              <w:sz w:val="21"/>
              <w:szCs w:val="24"/>
              <w14:ligatures w14:val="standardContextual"/>
            </w:rPr>
          </w:pPr>
          <w:hyperlink w:anchor="_Toc218668726" w:history="1">
            <w:r w:rsidRPr="00872ACC">
              <w:rPr>
                <w:rStyle w:val="ab"/>
                <w:noProof/>
              </w:rPr>
              <w:t>６．周辺の道路、河川、水路等への影響の基準（条例第１４条第１項第７号）</w:t>
            </w:r>
            <w:r>
              <w:rPr>
                <w:noProof/>
                <w:webHidden/>
              </w:rPr>
              <w:tab/>
            </w:r>
            <w:r>
              <w:rPr>
                <w:noProof/>
                <w:webHidden/>
              </w:rPr>
              <w:fldChar w:fldCharType="begin"/>
            </w:r>
            <w:r>
              <w:rPr>
                <w:noProof/>
                <w:webHidden/>
              </w:rPr>
              <w:instrText xml:space="preserve"> PAGEREF _Toc218668726 \h </w:instrText>
            </w:r>
            <w:r>
              <w:rPr>
                <w:noProof/>
                <w:webHidden/>
              </w:rPr>
            </w:r>
            <w:r>
              <w:rPr>
                <w:noProof/>
                <w:webHidden/>
              </w:rPr>
              <w:fldChar w:fldCharType="separate"/>
            </w:r>
            <w:r w:rsidR="00507572">
              <w:rPr>
                <w:noProof/>
                <w:webHidden/>
              </w:rPr>
              <w:t>21</w:t>
            </w:r>
            <w:r>
              <w:rPr>
                <w:noProof/>
                <w:webHidden/>
              </w:rPr>
              <w:fldChar w:fldCharType="end"/>
            </w:r>
          </w:hyperlink>
        </w:p>
        <w:p w14:paraId="5F611EA4" w14:textId="1F05A8DB" w:rsidR="000F2B32" w:rsidRDefault="000F2B32">
          <w:pPr>
            <w:pStyle w:val="21"/>
            <w:tabs>
              <w:tab w:val="right" w:leader="dot" w:pos="9628"/>
            </w:tabs>
            <w:ind w:left="254"/>
            <w:rPr>
              <w:rFonts w:asciiTheme="minorHAnsi" w:eastAsiaTheme="minorEastAsia" w:hAnsiTheme="minorHAnsi"/>
              <w:noProof/>
              <w:sz w:val="21"/>
              <w:szCs w:val="24"/>
              <w14:ligatures w14:val="standardContextual"/>
            </w:rPr>
          </w:pPr>
          <w:hyperlink w:anchor="_Toc218668727" w:history="1">
            <w:r w:rsidRPr="00872ACC">
              <w:rPr>
                <w:rStyle w:val="ab"/>
                <w:noProof/>
              </w:rPr>
              <w:t>７．環境の基準（条例第１４条第１項第８号）</w:t>
            </w:r>
            <w:r>
              <w:rPr>
                <w:noProof/>
                <w:webHidden/>
              </w:rPr>
              <w:tab/>
            </w:r>
            <w:r>
              <w:rPr>
                <w:noProof/>
                <w:webHidden/>
              </w:rPr>
              <w:fldChar w:fldCharType="begin"/>
            </w:r>
            <w:r>
              <w:rPr>
                <w:noProof/>
                <w:webHidden/>
              </w:rPr>
              <w:instrText xml:space="preserve"> PAGEREF _Toc218668727 \h </w:instrText>
            </w:r>
            <w:r>
              <w:rPr>
                <w:noProof/>
                <w:webHidden/>
              </w:rPr>
            </w:r>
            <w:r>
              <w:rPr>
                <w:noProof/>
                <w:webHidden/>
              </w:rPr>
              <w:fldChar w:fldCharType="separate"/>
            </w:r>
            <w:r w:rsidR="00507572">
              <w:rPr>
                <w:noProof/>
                <w:webHidden/>
              </w:rPr>
              <w:t>22</w:t>
            </w:r>
            <w:r>
              <w:rPr>
                <w:noProof/>
                <w:webHidden/>
              </w:rPr>
              <w:fldChar w:fldCharType="end"/>
            </w:r>
          </w:hyperlink>
        </w:p>
        <w:p w14:paraId="2BE175A9" w14:textId="1E8BEFE6" w:rsidR="000F2B32" w:rsidRDefault="000F2B32">
          <w:pPr>
            <w:pStyle w:val="21"/>
            <w:tabs>
              <w:tab w:val="right" w:leader="dot" w:pos="9628"/>
            </w:tabs>
            <w:ind w:left="254"/>
            <w:rPr>
              <w:rFonts w:asciiTheme="minorHAnsi" w:eastAsiaTheme="minorEastAsia" w:hAnsiTheme="minorHAnsi"/>
              <w:noProof/>
              <w:sz w:val="21"/>
              <w:szCs w:val="24"/>
              <w14:ligatures w14:val="standardContextual"/>
            </w:rPr>
          </w:pPr>
          <w:hyperlink w:anchor="_Toc218668728" w:history="1">
            <w:r w:rsidRPr="00872ACC">
              <w:rPr>
                <w:rStyle w:val="ab"/>
                <w:noProof/>
              </w:rPr>
              <w:t>８．関係法令の適合（条例第１４条第１項第９号）</w:t>
            </w:r>
            <w:r>
              <w:rPr>
                <w:noProof/>
                <w:webHidden/>
              </w:rPr>
              <w:tab/>
            </w:r>
            <w:r>
              <w:rPr>
                <w:noProof/>
                <w:webHidden/>
              </w:rPr>
              <w:fldChar w:fldCharType="begin"/>
            </w:r>
            <w:r>
              <w:rPr>
                <w:noProof/>
                <w:webHidden/>
              </w:rPr>
              <w:instrText xml:space="preserve"> PAGEREF _Toc218668728 \h </w:instrText>
            </w:r>
            <w:r>
              <w:rPr>
                <w:noProof/>
                <w:webHidden/>
              </w:rPr>
            </w:r>
            <w:r>
              <w:rPr>
                <w:noProof/>
                <w:webHidden/>
              </w:rPr>
              <w:fldChar w:fldCharType="separate"/>
            </w:r>
            <w:r w:rsidR="00507572">
              <w:rPr>
                <w:noProof/>
                <w:webHidden/>
              </w:rPr>
              <w:t>24</w:t>
            </w:r>
            <w:r>
              <w:rPr>
                <w:noProof/>
                <w:webHidden/>
              </w:rPr>
              <w:fldChar w:fldCharType="end"/>
            </w:r>
          </w:hyperlink>
        </w:p>
        <w:p w14:paraId="036BA672" w14:textId="19D59435" w:rsidR="000F2B32" w:rsidRDefault="000F2B32">
          <w:pPr>
            <w:pStyle w:val="21"/>
            <w:tabs>
              <w:tab w:val="right" w:leader="dot" w:pos="9628"/>
            </w:tabs>
            <w:ind w:left="254"/>
            <w:rPr>
              <w:rFonts w:asciiTheme="minorHAnsi" w:eastAsiaTheme="minorEastAsia" w:hAnsiTheme="minorHAnsi"/>
              <w:noProof/>
              <w:sz w:val="21"/>
              <w:szCs w:val="24"/>
              <w14:ligatures w14:val="standardContextual"/>
            </w:rPr>
          </w:pPr>
          <w:hyperlink w:anchor="_Toc218668729" w:history="1">
            <w:r w:rsidRPr="00872ACC">
              <w:rPr>
                <w:rStyle w:val="ab"/>
                <w:noProof/>
              </w:rPr>
              <w:t>９．要請事項</w:t>
            </w:r>
            <w:r>
              <w:rPr>
                <w:noProof/>
                <w:webHidden/>
              </w:rPr>
              <w:tab/>
            </w:r>
            <w:r>
              <w:rPr>
                <w:noProof/>
                <w:webHidden/>
              </w:rPr>
              <w:fldChar w:fldCharType="begin"/>
            </w:r>
            <w:r>
              <w:rPr>
                <w:noProof/>
                <w:webHidden/>
              </w:rPr>
              <w:instrText xml:space="preserve"> PAGEREF _Toc218668729 \h </w:instrText>
            </w:r>
            <w:r>
              <w:rPr>
                <w:noProof/>
                <w:webHidden/>
              </w:rPr>
            </w:r>
            <w:r>
              <w:rPr>
                <w:noProof/>
                <w:webHidden/>
              </w:rPr>
              <w:fldChar w:fldCharType="separate"/>
            </w:r>
            <w:r w:rsidR="00507572">
              <w:rPr>
                <w:noProof/>
                <w:webHidden/>
              </w:rPr>
              <w:t>25</w:t>
            </w:r>
            <w:r>
              <w:rPr>
                <w:noProof/>
                <w:webHidden/>
              </w:rPr>
              <w:fldChar w:fldCharType="end"/>
            </w:r>
          </w:hyperlink>
        </w:p>
        <w:p w14:paraId="2B15A1CB" w14:textId="53DD12EB" w:rsidR="002F6010" w:rsidRDefault="002F6010">
          <w:r>
            <w:rPr>
              <w:b/>
              <w:bCs/>
              <w:lang w:val="ja-JP"/>
            </w:rPr>
            <w:fldChar w:fldCharType="end"/>
          </w:r>
        </w:p>
      </w:sdtContent>
    </w:sdt>
    <w:p w14:paraId="7BB3A993" w14:textId="77777777" w:rsidR="00DC2ACA" w:rsidRPr="002F6010" w:rsidRDefault="00DC2ACA" w:rsidP="002F6010"/>
    <w:p w14:paraId="03AB3445" w14:textId="77777777" w:rsidR="00DC2ACA" w:rsidRDefault="00DC2ACA" w:rsidP="00DC2ACA"/>
    <w:p w14:paraId="5D923F07" w14:textId="77777777" w:rsidR="00DC2ACA" w:rsidRDefault="00DC2ACA"/>
    <w:p w14:paraId="7063491E" w14:textId="5D27DEA6" w:rsidR="00DC2ACA" w:rsidRDefault="00DC2ACA">
      <w:pPr>
        <w:widowControl/>
        <w:jc w:val="left"/>
      </w:pPr>
      <w:r>
        <w:br w:type="page"/>
      </w:r>
    </w:p>
    <w:p w14:paraId="7DFB06AD" w14:textId="3E89707F" w:rsidR="00DC2ACA" w:rsidRDefault="002F6010" w:rsidP="002F6010">
      <w:pPr>
        <w:pStyle w:val="1"/>
      </w:pPr>
      <w:bookmarkStart w:id="0" w:name="_Toc218668720"/>
      <w:r>
        <w:rPr>
          <w:rFonts w:hint="eastAsia"/>
        </w:rPr>
        <w:lastRenderedPageBreak/>
        <w:t>本書に関して</w:t>
      </w:r>
      <w:bookmarkEnd w:id="0"/>
    </w:p>
    <w:p w14:paraId="3CB677AA" w14:textId="3FC7E760" w:rsidR="00873ACC" w:rsidRDefault="002F6010" w:rsidP="00100FCE">
      <w:r>
        <w:rPr>
          <w:rFonts w:hint="eastAsia"/>
        </w:rPr>
        <w:t xml:space="preserve">　本書は、</w:t>
      </w:r>
      <w:r w:rsidR="00100FCE" w:rsidRPr="00100FCE">
        <w:rPr>
          <w:rFonts w:hint="eastAsia"/>
        </w:rPr>
        <w:t>前橋市自然環境、景観等と再生可能エネルギー発電設備</w:t>
      </w:r>
      <w:r w:rsidR="00A80413">
        <w:rPr>
          <w:rFonts w:cs="ＭＳ 明朝" w:hint="eastAsia"/>
          <w:color w:val="000000"/>
        </w:rPr>
        <w:t>設置事業</w:t>
      </w:r>
      <w:r w:rsidR="00100FCE" w:rsidRPr="00100FCE">
        <w:rPr>
          <w:rFonts w:hint="eastAsia"/>
        </w:rPr>
        <w:t>との調和に関する条例</w:t>
      </w:r>
      <w:r w:rsidR="00100FCE">
        <w:rPr>
          <w:rFonts w:hint="eastAsia"/>
        </w:rPr>
        <w:t>に</w:t>
      </w:r>
      <w:r w:rsidR="006C457A">
        <w:rPr>
          <w:rFonts w:hint="eastAsia"/>
        </w:rPr>
        <w:t>関する</w:t>
      </w:r>
      <w:r w:rsidR="00873ACC">
        <w:rPr>
          <w:rFonts w:hint="eastAsia"/>
        </w:rPr>
        <w:t>技術基準を示した</w:t>
      </w:r>
      <w:r w:rsidR="00100FCE">
        <w:rPr>
          <w:rFonts w:hint="eastAsia"/>
        </w:rPr>
        <w:t>もの</w:t>
      </w:r>
      <w:r w:rsidR="000F7C9B">
        <w:rPr>
          <w:rFonts w:hint="eastAsia"/>
        </w:rPr>
        <w:t>です</w:t>
      </w:r>
      <w:r w:rsidR="00100FCE">
        <w:rPr>
          <w:rFonts w:hint="eastAsia"/>
        </w:rPr>
        <w:t>。</w:t>
      </w:r>
      <w:r w:rsidR="00873ACC">
        <w:rPr>
          <w:rFonts w:hint="eastAsia"/>
        </w:rPr>
        <w:t>技術基準については条例・施行規則に定めるもののほか、許可基準に係る所管部署で定めた内容を含みます。</w:t>
      </w:r>
    </w:p>
    <w:p w14:paraId="164492CC" w14:textId="2E58DA83" w:rsidR="00873ACC" w:rsidRDefault="00873ACC" w:rsidP="00873ACC">
      <w:pPr>
        <w:ind w:firstLineChars="100" w:firstLine="254"/>
      </w:pPr>
      <w:r>
        <w:rPr>
          <w:rFonts w:hint="eastAsia"/>
        </w:rPr>
        <w:t>本書に示す内容は、技術基準について解説や標準的な検討方法を示すことにより、事業計画を作成する上で参考となることを目的に作成したものです。なお、本書で示した工法等以外の方法を妨げるものではありません。</w:t>
      </w:r>
    </w:p>
    <w:p w14:paraId="79491A13" w14:textId="59BCC2CB" w:rsidR="002F6010" w:rsidRDefault="00100FCE" w:rsidP="00100FCE">
      <w:pPr>
        <w:ind w:firstLineChars="100" w:firstLine="254"/>
      </w:pPr>
      <w:r>
        <w:rPr>
          <w:rFonts w:hint="eastAsia"/>
        </w:rPr>
        <w:t>本書は、情勢の変化等</w:t>
      </w:r>
      <w:r w:rsidR="00A80413">
        <w:rPr>
          <w:rFonts w:cs="ＭＳ 明朝" w:hint="eastAsia"/>
          <w:color w:val="000000"/>
        </w:rPr>
        <w:t>を勘案し、</w:t>
      </w:r>
      <w:r>
        <w:rPr>
          <w:rFonts w:hint="eastAsia"/>
        </w:rPr>
        <w:t>必要に応じて改訂を行うことと</w:t>
      </w:r>
      <w:r w:rsidR="000F7C9B">
        <w:rPr>
          <w:rFonts w:hint="eastAsia"/>
        </w:rPr>
        <w:t>します</w:t>
      </w:r>
      <w:r>
        <w:rPr>
          <w:rFonts w:hint="eastAsia"/>
        </w:rPr>
        <w:t>。</w:t>
      </w:r>
    </w:p>
    <w:p w14:paraId="74F019B2" w14:textId="77777777" w:rsidR="00992910" w:rsidRPr="00A80413" w:rsidRDefault="00992910" w:rsidP="00100FCE">
      <w:pPr>
        <w:ind w:firstLineChars="100" w:firstLine="254"/>
      </w:pPr>
    </w:p>
    <w:p w14:paraId="266B2BA2" w14:textId="77777777" w:rsidR="00992910" w:rsidRPr="00A80413" w:rsidRDefault="00992910"/>
    <w:p w14:paraId="2D30CAB4" w14:textId="3F3EA8C2" w:rsidR="003A7630" w:rsidRDefault="003A7630">
      <w:r>
        <w:rPr>
          <w:rFonts w:hint="eastAsia"/>
        </w:rPr>
        <w:t>※法令等の略称</w:t>
      </w:r>
    </w:p>
    <w:p w14:paraId="71653DD3" w14:textId="7D77B549" w:rsidR="003A7630" w:rsidRDefault="003A7630">
      <w:r>
        <w:rPr>
          <w:rFonts w:hint="eastAsia"/>
        </w:rPr>
        <w:t xml:space="preserve">　本マニュアルにおいては、法令等について以下の省略名で表記している。</w:t>
      </w:r>
    </w:p>
    <w:p w14:paraId="6E63C006" w14:textId="5D28AC98" w:rsidR="003A7630" w:rsidRDefault="003A7630" w:rsidP="003A7630">
      <w:pPr>
        <w:ind w:left="1268" w:hangingChars="500" w:hanging="1268"/>
      </w:pPr>
      <w:r>
        <w:rPr>
          <w:rFonts w:hint="eastAsia"/>
        </w:rPr>
        <w:t xml:space="preserve">　　条例：</w:t>
      </w:r>
      <w:r w:rsidRPr="003A7630">
        <w:rPr>
          <w:rFonts w:hint="eastAsia"/>
        </w:rPr>
        <w:t>前橋市自然環境、景観等と再生可能エネルギー発電設備設置事業との調和に関する条例</w:t>
      </w:r>
    </w:p>
    <w:p w14:paraId="2C8A54EE" w14:textId="6F5239EE" w:rsidR="003A7630" w:rsidRDefault="003A7630" w:rsidP="003A7630">
      <w:pPr>
        <w:ind w:left="1268" w:hangingChars="500" w:hanging="1268"/>
      </w:pPr>
      <w:r>
        <w:rPr>
          <w:rFonts w:hint="eastAsia"/>
        </w:rPr>
        <w:t xml:space="preserve">　　規則：</w:t>
      </w:r>
      <w:r w:rsidRPr="003A7630">
        <w:rPr>
          <w:rFonts w:hint="eastAsia"/>
        </w:rPr>
        <w:t>前橋市自然環境、景観等と再生可能エネルギー発電設備設置事業との調和に関する条例施行規則</w:t>
      </w:r>
    </w:p>
    <w:p w14:paraId="549A7233" w14:textId="500A1AEF" w:rsidR="003A7630" w:rsidRDefault="003A7630" w:rsidP="00F576B5">
      <w:pPr>
        <w:ind w:left="2283" w:hangingChars="900" w:hanging="2283"/>
        <w:rPr>
          <w:rFonts w:cs="ＭＳ 明朝"/>
          <w:color w:val="000000"/>
        </w:rPr>
      </w:pPr>
      <w:r>
        <w:rPr>
          <w:rFonts w:hint="eastAsia"/>
        </w:rPr>
        <w:t xml:space="preserve">　　</w:t>
      </w:r>
      <w:r w:rsidR="00F576B5">
        <w:rPr>
          <w:rFonts w:hint="eastAsia"/>
        </w:rPr>
        <w:t>再エネ特措法</w:t>
      </w:r>
      <w:r>
        <w:rPr>
          <w:rFonts w:hint="eastAsia"/>
        </w:rPr>
        <w:t>：</w:t>
      </w:r>
      <w:r>
        <w:rPr>
          <w:rFonts w:cs="ＭＳ 明朝" w:hint="eastAsia"/>
          <w:color w:val="000000"/>
        </w:rPr>
        <w:t>再生可能エネルギー電気の利用の促進に関する特別措置法（平成２３年法律第１０８号）</w:t>
      </w:r>
    </w:p>
    <w:p w14:paraId="0E6762AB" w14:textId="710866CB" w:rsidR="00480944" w:rsidRDefault="00480944" w:rsidP="00F576B5">
      <w:pPr>
        <w:ind w:left="2283" w:hangingChars="900" w:hanging="2283"/>
        <w:rPr>
          <w:rFonts w:cs="ＭＳ 明朝"/>
          <w:color w:val="000000"/>
        </w:rPr>
      </w:pPr>
      <w:r>
        <w:rPr>
          <w:rFonts w:cs="ＭＳ 明朝" w:hint="eastAsia"/>
          <w:color w:val="000000"/>
        </w:rPr>
        <w:t xml:space="preserve">　　盛土規制法：宅地造成及び特定盛土等規制法（昭和３６年法律第１９１号）</w:t>
      </w:r>
    </w:p>
    <w:p w14:paraId="120AE307" w14:textId="77777777" w:rsidR="000C15CD" w:rsidRDefault="000C15CD" w:rsidP="003A7630">
      <w:pPr>
        <w:ind w:left="1522" w:hangingChars="600" w:hanging="1522"/>
      </w:pPr>
    </w:p>
    <w:p w14:paraId="0908FF81" w14:textId="345E1ADC" w:rsidR="000C15CD" w:rsidRDefault="000C15CD" w:rsidP="003A7630">
      <w:pPr>
        <w:ind w:left="1522" w:hangingChars="600" w:hanging="1522"/>
      </w:pPr>
      <w:r>
        <w:rPr>
          <w:rFonts w:hint="eastAsia"/>
        </w:rPr>
        <w:t>＜枠線の凡例＞</w:t>
      </w:r>
    </w:p>
    <w:p w14:paraId="222A8397" w14:textId="0836FCDA" w:rsidR="000C15CD" w:rsidRDefault="000C15CD" w:rsidP="003A7630">
      <w:pPr>
        <w:ind w:left="1522" w:hangingChars="600" w:hanging="1522"/>
      </w:pPr>
      <w:r>
        <w:rPr>
          <w:noProof/>
        </w:rPr>
        <mc:AlternateContent>
          <mc:Choice Requires="wps">
            <w:drawing>
              <wp:anchor distT="45720" distB="45720" distL="114300" distR="114300" simplePos="0" relativeHeight="251663360" behindDoc="0" locked="0" layoutInCell="1" allowOverlap="1" wp14:anchorId="3779DDDD" wp14:editId="79FAC1C4">
                <wp:simplePos x="0" y="0"/>
                <wp:positionH relativeFrom="column">
                  <wp:posOffset>1237184</wp:posOffset>
                </wp:positionH>
                <wp:positionV relativeFrom="paragraph">
                  <wp:posOffset>234315</wp:posOffset>
                </wp:positionV>
                <wp:extent cx="187134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404620"/>
                        </a:xfrm>
                        <a:prstGeom prst="rect">
                          <a:avLst/>
                        </a:prstGeom>
                        <a:noFill/>
                        <a:ln w="9525">
                          <a:noFill/>
                          <a:miter lim="800000"/>
                          <a:headEnd/>
                          <a:tailEnd/>
                        </a:ln>
                      </wps:spPr>
                      <wps:txbx>
                        <w:txbxContent>
                          <w:p w14:paraId="3D7A654F" w14:textId="3A21AAA9" w:rsidR="000C15CD" w:rsidRDefault="000C15CD">
                            <w:r>
                              <w:rPr>
                                <w:rFonts w:hint="eastAsia"/>
                              </w:rPr>
                              <w:t>：条例による規定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79DDDD" id="_x0000_t202" coordsize="21600,21600" o:spt="202" path="m,l,21600r21600,l21600,xe">
                <v:stroke joinstyle="miter"/>
                <v:path gradientshapeok="t" o:connecttype="rect"/>
              </v:shapetype>
              <v:shape id="テキスト ボックス 2" o:spid="_x0000_s1027" type="#_x0000_t202" style="position:absolute;left:0;text-align:left;margin-left:97.4pt;margin-top:18.45pt;width:147.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" filled="f" stroked="f">
                <v:textbox style="mso-fit-shape-to-text:t">
                  <w:txbxContent>
                    <w:p w14:paraId="3D7A654F" w14:textId="3A21AAA9" w:rsidR="000C15CD" w:rsidRDefault="000C15CD">
                      <w:r>
                        <w:rPr>
                          <w:rFonts w:hint="eastAsia"/>
                        </w:rPr>
                        <w:t>：条例による規定</w:t>
                      </w:r>
                    </w:p>
                  </w:txbxContent>
                </v:textbox>
              </v:shape>
            </w:pict>
          </mc:Fallback>
        </mc:AlternateContent>
      </w:r>
    </w:p>
    <w:tbl>
      <w:tblPr>
        <w:tblStyle w:val="af"/>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tblGrid>
      <w:tr w:rsidR="000C15CD" w14:paraId="2E1576A7" w14:textId="77777777" w:rsidTr="000C15CD">
        <w:tc>
          <w:tcPr>
            <w:tcW w:w="1980" w:type="dxa"/>
          </w:tcPr>
          <w:p w14:paraId="7E661A8C" w14:textId="77777777" w:rsidR="000C15CD" w:rsidRDefault="000C15CD" w:rsidP="003A7630"/>
        </w:tc>
      </w:tr>
    </w:tbl>
    <w:p w14:paraId="441A6AD3" w14:textId="408EF503" w:rsidR="000C15CD" w:rsidRPr="000C15CD" w:rsidRDefault="000C15CD" w:rsidP="000C15CD">
      <w:pPr>
        <w:snapToGrid w:val="0"/>
        <w:ind w:left="1522" w:hangingChars="600" w:hanging="1522"/>
        <w:rPr>
          <w:sz w:val="6"/>
          <w:szCs w:val="4"/>
        </w:rPr>
      </w:pPr>
      <w:r>
        <w:rPr>
          <w:noProof/>
        </w:rPr>
        <mc:AlternateContent>
          <mc:Choice Requires="wps">
            <w:drawing>
              <wp:anchor distT="45720" distB="45720" distL="114300" distR="114300" simplePos="0" relativeHeight="251665408" behindDoc="0" locked="0" layoutInCell="1" allowOverlap="1" wp14:anchorId="745918FA" wp14:editId="29350269">
                <wp:simplePos x="0" y="0"/>
                <wp:positionH relativeFrom="column">
                  <wp:posOffset>1237615</wp:posOffset>
                </wp:positionH>
                <wp:positionV relativeFrom="paragraph">
                  <wp:posOffset>4961</wp:posOffset>
                </wp:positionV>
                <wp:extent cx="1871345" cy="1404620"/>
                <wp:effectExtent l="0" t="0" r="0" b="0"/>
                <wp:wrapNone/>
                <wp:docPr id="6720060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404620"/>
                        </a:xfrm>
                        <a:prstGeom prst="rect">
                          <a:avLst/>
                        </a:prstGeom>
                        <a:noFill/>
                        <a:ln w="9525">
                          <a:noFill/>
                          <a:miter lim="800000"/>
                          <a:headEnd/>
                          <a:tailEnd/>
                        </a:ln>
                      </wps:spPr>
                      <wps:txbx>
                        <w:txbxContent>
                          <w:p w14:paraId="3C34E5DB" w14:textId="064E5AC5" w:rsidR="000C15CD" w:rsidRDefault="000C15CD" w:rsidP="000C15CD">
                            <w:r>
                              <w:rPr>
                                <w:rFonts w:hint="eastAsia"/>
                              </w:rPr>
                              <w:t>：規則による規定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918FA" id="_x0000_s1028" type="#_x0000_t202" style="position:absolute;left:0;text-align:left;margin-left:97.45pt;margin-top:.4pt;width:147.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" filled="f" stroked="f">
                <v:textbox style="mso-fit-shape-to-text:t">
                  <w:txbxContent>
                    <w:p w14:paraId="3C34E5DB" w14:textId="064E5AC5" w:rsidR="000C15CD" w:rsidRDefault="000C15CD" w:rsidP="000C15CD">
                      <w:r>
                        <w:rPr>
                          <w:rFonts w:hint="eastAsia"/>
                        </w:rPr>
                        <w:t>：規則による規定</w:t>
                      </w:r>
                    </w:p>
                  </w:txbxContent>
                </v:textbox>
              </v:shape>
            </w:pict>
          </mc:Fallback>
        </mc:AlternateContent>
      </w:r>
    </w:p>
    <w:tbl>
      <w:tblPr>
        <w:tblStyle w:val="af"/>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980"/>
      </w:tblGrid>
      <w:tr w:rsidR="000C15CD" w14:paraId="4CA9041E" w14:textId="77777777" w:rsidTr="000C15CD">
        <w:tc>
          <w:tcPr>
            <w:tcW w:w="1980" w:type="dxa"/>
          </w:tcPr>
          <w:p w14:paraId="3744276B" w14:textId="77777777" w:rsidR="000C15CD" w:rsidRDefault="000C15CD" w:rsidP="00B431AA"/>
        </w:tc>
      </w:tr>
    </w:tbl>
    <w:p w14:paraId="73F368B3" w14:textId="77777777" w:rsidR="004C0D19" w:rsidRPr="000C15CD" w:rsidRDefault="004C0D19" w:rsidP="004C0D19">
      <w:pPr>
        <w:snapToGrid w:val="0"/>
        <w:ind w:left="1522" w:hangingChars="600" w:hanging="1522"/>
        <w:rPr>
          <w:sz w:val="6"/>
          <w:szCs w:val="4"/>
        </w:rPr>
      </w:pPr>
      <w:r>
        <w:rPr>
          <w:noProof/>
        </w:rPr>
        <mc:AlternateContent>
          <mc:Choice Requires="wps">
            <w:drawing>
              <wp:anchor distT="45720" distB="45720" distL="114300" distR="114300" simplePos="0" relativeHeight="251671552" behindDoc="0" locked="0" layoutInCell="1" allowOverlap="1" wp14:anchorId="5C0492B0" wp14:editId="3D23CC96">
                <wp:simplePos x="0" y="0"/>
                <wp:positionH relativeFrom="column">
                  <wp:posOffset>1242060</wp:posOffset>
                </wp:positionH>
                <wp:positionV relativeFrom="paragraph">
                  <wp:posOffset>2540</wp:posOffset>
                </wp:positionV>
                <wp:extent cx="2247900" cy="1404620"/>
                <wp:effectExtent l="0" t="0" r="0" b="0"/>
                <wp:wrapNone/>
                <wp:docPr id="1589855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2566CDD7" w14:textId="6C8E7D90" w:rsidR="004C0D19" w:rsidRDefault="004C0D19" w:rsidP="004C0D19">
                            <w:r>
                              <w:rPr>
                                <w:rFonts w:hint="eastAsia"/>
                              </w:rPr>
                              <w:t>：参考文献による規定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492B0" id="_x0000_s1029" type="#_x0000_t202" style="position:absolute;left:0;text-align:left;margin-left:97.8pt;margin-top:.2pt;width:177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" filled="f" stroked="f">
                <v:textbox style="mso-fit-shape-to-text:t">
                  <w:txbxContent>
                    <w:p w14:paraId="2566CDD7" w14:textId="6C8E7D90" w:rsidR="004C0D19" w:rsidRDefault="004C0D19" w:rsidP="004C0D19">
                      <w:r>
                        <w:rPr>
                          <w:rFonts w:hint="eastAsia"/>
                        </w:rPr>
                        <w:t>：参考文献による規定</w:t>
                      </w:r>
                    </w:p>
                  </w:txbxContent>
                </v:textbox>
              </v:shape>
            </w:pict>
          </mc:Fallback>
        </mc:AlternateContent>
      </w: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tblGrid>
      <w:tr w:rsidR="004C0D19" w14:paraId="7D0A0ADE" w14:textId="77777777" w:rsidTr="002D613D">
        <w:tc>
          <w:tcPr>
            <w:tcW w:w="1980" w:type="dxa"/>
            <w:tcBorders>
              <w:top w:val="dashDotStroked" w:sz="24" w:space="0" w:color="auto"/>
              <w:left w:val="dashDotStroked" w:sz="24" w:space="0" w:color="auto"/>
              <w:bottom w:val="dashDotStroked" w:sz="24" w:space="0" w:color="auto"/>
              <w:right w:val="dashDotStroked" w:sz="24" w:space="0" w:color="auto"/>
            </w:tcBorders>
          </w:tcPr>
          <w:p w14:paraId="2F5F7B4D" w14:textId="77777777" w:rsidR="004C0D19" w:rsidRDefault="004C0D19" w:rsidP="00D376CA"/>
        </w:tc>
      </w:tr>
    </w:tbl>
    <w:p w14:paraId="32FB28E4" w14:textId="0A622849" w:rsidR="000C15CD" w:rsidRDefault="000C15CD" w:rsidP="003A7630">
      <w:pPr>
        <w:ind w:left="1522" w:hangingChars="600" w:hanging="1522"/>
      </w:pPr>
    </w:p>
    <w:p w14:paraId="5B88C03B" w14:textId="0D7CB10A" w:rsidR="00EA3286" w:rsidRDefault="00EA3286">
      <w:pPr>
        <w:widowControl/>
        <w:jc w:val="left"/>
      </w:pPr>
      <w:r>
        <w:br w:type="page"/>
      </w:r>
    </w:p>
    <w:p w14:paraId="3C32AE09" w14:textId="3ACA8825" w:rsidR="00100FCE" w:rsidRDefault="00807E8C" w:rsidP="00100FCE">
      <w:pPr>
        <w:pStyle w:val="2"/>
      </w:pPr>
      <w:bookmarkStart w:id="1" w:name="_Toc218668721"/>
      <w:r>
        <w:rPr>
          <w:rFonts w:hint="eastAsia"/>
        </w:rPr>
        <w:lastRenderedPageBreak/>
        <w:t>１．</w:t>
      </w:r>
      <w:r w:rsidR="002B03AF">
        <w:rPr>
          <w:rFonts w:hint="eastAsia"/>
        </w:rPr>
        <w:t>自然環境の基準</w:t>
      </w:r>
      <w:r w:rsidR="00306E40">
        <w:rPr>
          <w:rFonts w:hint="eastAsia"/>
        </w:rPr>
        <w:t>（条例第１４条第１項第１号）</w:t>
      </w:r>
      <w:bookmarkEnd w:id="1"/>
    </w:p>
    <w:tbl>
      <w:tblPr>
        <w:tblStyle w:val="af"/>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134126" w:rsidRPr="006C7509" w14:paraId="70C5F3DF" w14:textId="77777777" w:rsidTr="000C15CD">
        <w:tc>
          <w:tcPr>
            <w:tcW w:w="9628" w:type="dxa"/>
          </w:tcPr>
          <w:p w14:paraId="61B8273B" w14:textId="4436D47D" w:rsidR="00134126" w:rsidRPr="006C7509" w:rsidRDefault="00AC3713" w:rsidP="00807E8C">
            <w:pPr>
              <w:ind w:firstLineChars="100" w:firstLine="234"/>
              <w:rPr>
                <w:sz w:val="22"/>
                <w:szCs w:val="21"/>
              </w:rPr>
            </w:pPr>
            <w:r w:rsidRPr="00511B94">
              <w:rPr>
                <w:rFonts w:cs="ＭＳ 明朝" w:hint="eastAsia"/>
                <w:color w:val="000000"/>
                <w:sz w:val="22"/>
              </w:rPr>
              <w:t>事業区域の周辺地域（以下この項において「周辺地域」という。）における自然環境を害するおそれがないこととして市規則で定める基準に適合していること。</w:t>
            </w:r>
          </w:p>
        </w:tc>
      </w:tr>
    </w:tbl>
    <w:p w14:paraId="187E9407" w14:textId="77777777" w:rsidR="00134126" w:rsidRDefault="00134126" w:rsidP="00134126">
      <w:pPr>
        <w:rPr>
          <w:sz w:val="22"/>
        </w:rPr>
      </w:pPr>
    </w:p>
    <w:p w14:paraId="01824798" w14:textId="0A781951" w:rsidR="00A46838" w:rsidRPr="00A46838" w:rsidRDefault="00A46838" w:rsidP="00134126">
      <w:pPr>
        <w:rPr>
          <w:b/>
          <w:bCs/>
          <w:sz w:val="22"/>
        </w:rPr>
      </w:pPr>
      <w:r w:rsidRPr="00A46838">
        <w:rPr>
          <w:rFonts w:hint="eastAsia"/>
          <w:b/>
          <w:bCs/>
          <w:sz w:val="22"/>
        </w:rPr>
        <w:t>鳥獣保護区</w:t>
      </w:r>
      <w:r w:rsidR="00306E40">
        <w:rPr>
          <w:rFonts w:hint="eastAsia"/>
          <w:b/>
          <w:bCs/>
          <w:sz w:val="22"/>
        </w:rPr>
        <w:t>（規則第１２条第１項第１号）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AC3713" w:rsidRPr="006C7509" w14:paraId="26EB425B" w14:textId="77777777" w:rsidTr="00D376CA">
        <w:tc>
          <w:tcPr>
            <w:tcW w:w="9628" w:type="dxa"/>
          </w:tcPr>
          <w:p w14:paraId="69B38467" w14:textId="45B9E22A" w:rsidR="00AC3713" w:rsidRPr="00AC3713" w:rsidRDefault="00AC3713" w:rsidP="006A6E95">
            <w:pPr>
              <w:spacing w:line="480" w:lineRule="atLeast"/>
              <w:ind w:firstLineChars="100" w:firstLine="234"/>
              <w:rPr>
                <w:sz w:val="22"/>
                <w:szCs w:val="21"/>
              </w:rPr>
            </w:pPr>
            <w:r w:rsidRPr="00151E94">
              <w:rPr>
                <w:rFonts w:cs="ＭＳ 明朝" w:hint="eastAsia"/>
                <w:color w:val="000000"/>
                <w:sz w:val="22"/>
              </w:rPr>
              <w:t>事業区域に鳥獣の保護及び管理並びに狩猟の適正化に関する法律（平成１４年法律第８８号。以下「鳥獣保護法」という。）第２８条第１項の鳥獣保護区を含む場合は、当該鳥獣保護区において鳥獣を保護すべき措置が十分に取られていること。</w:t>
            </w:r>
          </w:p>
        </w:tc>
      </w:tr>
    </w:tbl>
    <w:p w14:paraId="615E4A59" w14:textId="77777777" w:rsidR="00AC3713" w:rsidRDefault="00AC3713" w:rsidP="00134126">
      <w:pPr>
        <w:rPr>
          <w:sz w:val="22"/>
        </w:rPr>
      </w:pPr>
    </w:p>
    <w:p w14:paraId="2F0F1731" w14:textId="262BBDD9" w:rsidR="00AC3713" w:rsidRDefault="00AC3713" w:rsidP="00134126">
      <w:pPr>
        <w:rPr>
          <w:sz w:val="22"/>
        </w:rPr>
      </w:pPr>
      <w:r>
        <w:rPr>
          <w:rFonts w:hint="eastAsia"/>
          <w:sz w:val="22"/>
        </w:rPr>
        <w:t>・鳥獣を保護すべき措置については以下に例を示す。</w:t>
      </w: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4C0D19" w:rsidRPr="006C7509" w14:paraId="64E0F130" w14:textId="77777777" w:rsidTr="006E3DD2">
        <w:tc>
          <w:tcPr>
            <w:tcW w:w="9628" w:type="dxa"/>
            <w:tcBorders>
              <w:top w:val="dashDotStroked" w:sz="24" w:space="0" w:color="auto"/>
              <w:left w:val="dashDotStroked" w:sz="24" w:space="0" w:color="auto"/>
              <w:bottom w:val="dashDotStroked" w:sz="24" w:space="0" w:color="auto"/>
              <w:right w:val="dashDotStroked" w:sz="24" w:space="0" w:color="auto"/>
            </w:tcBorders>
          </w:tcPr>
          <w:p w14:paraId="75E9CD73" w14:textId="77777777" w:rsidR="004C0D19" w:rsidRDefault="004C0D19" w:rsidP="0001585D">
            <w:pPr>
              <w:pStyle w:val="ad"/>
              <w:numPr>
                <w:ilvl w:val="0"/>
                <w:numId w:val="1"/>
              </w:numPr>
              <w:ind w:leftChars="0"/>
              <w:rPr>
                <w:sz w:val="22"/>
              </w:rPr>
            </w:pPr>
            <w:r w:rsidRPr="004C0D19">
              <w:rPr>
                <w:rFonts w:hint="eastAsia"/>
                <w:sz w:val="22"/>
              </w:rPr>
              <w:t>事業区域内又は周辺に重要な動植物の生息・生育地がある場合は、対策を検討するに当たり、専門家に相談する。</w:t>
            </w:r>
          </w:p>
          <w:p w14:paraId="0142CAD3" w14:textId="77777777" w:rsidR="004C0D19" w:rsidRDefault="004C0D19" w:rsidP="0001585D">
            <w:pPr>
              <w:pStyle w:val="ad"/>
              <w:numPr>
                <w:ilvl w:val="0"/>
                <w:numId w:val="1"/>
              </w:numPr>
              <w:ind w:leftChars="0"/>
              <w:rPr>
                <w:sz w:val="22"/>
              </w:rPr>
            </w:pPr>
            <w:r w:rsidRPr="004C0D19">
              <w:rPr>
                <w:rFonts w:hint="eastAsia"/>
                <w:sz w:val="22"/>
              </w:rPr>
              <w:t>事業区域内に重要な動植物の生息・生育地がある場合は、その改変を避ける又は改変面積をできる限り小さくする。</w:t>
            </w:r>
          </w:p>
          <w:p w14:paraId="5E39B8E1" w14:textId="77777777" w:rsidR="004C0D19" w:rsidRDefault="004C0D19" w:rsidP="0001585D">
            <w:pPr>
              <w:pStyle w:val="ad"/>
              <w:numPr>
                <w:ilvl w:val="0"/>
                <w:numId w:val="1"/>
              </w:numPr>
              <w:ind w:leftChars="0"/>
              <w:rPr>
                <w:sz w:val="22"/>
              </w:rPr>
            </w:pPr>
            <w:r w:rsidRPr="004C0D19">
              <w:rPr>
                <w:rFonts w:hint="eastAsia"/>
                <w:sz w:val="22"/>
              </w:rPr>
              <w:t>事業区域内又は周辺に重要な動植物の生息・生育地がある場合は、それらの場所への土砂流入を防止するとともに、みだりに侵入し踏み</w:t>
            </w:r>
            <w:proofErr w:type="gramStart"/>
            <w:r w:rsidRPr="004C0D19">
              <w:rPr>
                <w:rFonts w:hint="eastAsia"/>
                <w:sz w:val="22"/>
              </w:rPr>
              <w:t>荒らしたり</w:t>
            </w:r>
            <w:proofErr w:type="gramEnd"/>
            <w:r w:rsidRPr="004C0D19">
              <w:rPr>
                <w:rFonts w:hint="eastAsia"/>
                <w:sz w:val="22"/>
              </w:rPr>
              <w:t>しないようにする。</w:t>
            </w:r>
          </w:p>
          <w:p w14:paraId="1EF14E25" w14:textId="77777777" w:rsidR="004C0D19" w:rsidRDefault="004C0D19" w:rsidP="0001585D">
            <w:pPr>
              <w:pStyle w:val="ad"/>
              <w:numPr>
                <w:ilvl w:val="0"/>
                <w:numId w:val="1"/>
              </w:numPr>
              <w:ind w:leftChars="0"/>
              <w:rPr>
                <w:sz w:val="22"/>
              </w:rPr>
            </w:pPr>
            <w:r w:rsidRPr="004C0D19">
              <w:rPr>
                <w:rFonts w:hint="eastAsia"/>
                <w:sz w:val="22"/>
              </w:rPr>
              <w:t>植栽に用いる樹木等は、その地域の在来種とするよう配慮する。</w:t>
            </w:r>
          </w:p>
          <w:p w14:paraId="3EB946E1" w14:textId="065C5338" w:rsidR="004C0D19" w:rsidRPr="004C0D19" w:rsidRDefault="004C0D19" w:rsidP="0001585D">
            <w:pPr>
              <w:pStyle w:val="ad"/>
              <w:numPr>
                <w:ilvl w:val="0"/>
                <w:numId w:val="1"/>
              </w:numPr>
              <w:ind w:leftChars="0"/>
              <w:rPr>
                <w:sz w:val="22"/>
              </w:rPr>
            </w:pPr>
            <w:r w:rsidRPr="004C0D19">
              <w:rPr>
                <w:rFonts w:hint="eastAsia"/>
                <w:sz w:val="22"/>
              </w:rPr>
              <w:t>重要な動物の繁殖期など特に配慮が必要な時期においては、影響を及ぼさないように、工事の時期を調整する（大きな騒音が生じる工事の回避等）。</w:t>
            </w:r>
          </w:p>
        </w:tc>
      </w:tr>
    </w:tbl>
    <w:p w14:paraId="73B5659B" w14:textId="0A6C3DE2" w:rsidR="00AC3713" w:rsidRDefault="00AC3713" w:rsidP="004B63A2">
      <w:pPr>
        <w:jc w:val="center"/>
        <w:rPr>
          <w:sz w:val="22"/>
        </w:rPr>
      </w:pPr>
      <w:r>
        <w:rPr>
          <w:rFonts w:hint="eastAsia"/>
          <w:sz w:val="22"/>
        </w:rPr>
        <w:t>太陽光発電の環境配慮ガイドライン（令和２年３月　環境省）より</w:t>
      </w:r>
    </w:p>
    <w:p w14:paraId="1B0FF297" w14:textId="77777777" w:rsidR="004C0D19" w:rsidRDefault="004C0D19" w:rsidP="00134126">
      <w:pPr>
        <w:rPr>
          <w:sz w:val="22"/>
        </w:rPr>
      </w:pPr>
    </w:p>
    <w:p w14:paraId="6CBE5A01" w14:textId="5CC77062" w:rsidR="00A46838" w:rsidRDefault="00A46838" w:rsidP="00134126">
      <w:pPr>
        <w:rPr>
          <w:sz w:val="22"/>
        </w:rPr>
      </w:pPr>
      <w:r>
        <w:rPr>
          <w:rFonts w:hint="eastAsia"/>
          <w:b/>
          <w:bCs/>
          <w:sz w:val="22"/>
        </w:rPr>
        <w:t>樹木の保全</w:t>
      </w:r>
      <w:r w:rsidR="00611EC3">
        <w:rPr>
          <w:rFonts w:hint="eastAsia"/>
          <w:b/>
          <w:bCs/>
          <w:sz w:val="22"/>
        </w:rPr>
        <w:t>（規則第１２条第１項第３号）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AC3713" w:rsidRPr="006C7509" w14:paraId="6A237A4F" w14:textId="77777777" w:rsidTr="00D376CA">
        <w:tc>
          <w:tcPr>
            <w:tcW w:w="9628" w:type="dxa"/>
          </w:tcPr>
          <w:p w14:paraId="59ECBD35" w14:textId="6096144B" w:rsidR="00AC3713" w:rsidRPr="00AC3713" w:rsidRDefault="00AC3713" w:rsidP="00143020">
            <w:pPr>
              <w:spacing w:line="480" w:lineRule="atLeast"/>
              <w:rPr>
                <w:sz w:val="22"/>
                <w:szCs w:val="21"/>
              </w:rPr>
            </w:pPr>
            <w:r w:rsidRPr="00151E94">
              <w:rPr>
                <w:rFonts w:cs="ＭＳ 明朝" w:hint="eastAsia"/>
                <w:color w:val="000000"/>
                <w:sz w:val="22"/>
              </w:rPr>
              <w:t xml:space="preserve">　事業区域内に生育する樹木を伐採する場合は、当該伐採が事業区域への進入路、排水施設等の設置のための必要最少限度の範囲の伐採であること。</w:t>
            </w:r>
          </w:p>
        </w:tc>
      </w:tr>
    </w:tbl>
    <w:p w14:paraId="36F14240" w14:textId="77777777" w:rsidR="00AC3713" w:rsidRDefault="00AC3713" w:rsidP="00AC3713">
      <w:pPr>
        <w:rPr>
          <w:sz w:val="22"/>
        </w:rPr>
      </w:pPr>
    </w:p>
    <w:p w14:paraId="13099154" w14:textId="1978CC77" w:rsidR="00050D1A" w:rsidRDefault="00E41C54" w:rsidP="00AC3713">
      <w:pPr>
        <w:rPr>
          <w:sz w:val="22"/>
        </w:rPr>
      </w:pPr>
      <w:r>
        <w:rPr>
          <w:rFonts w:hint="eastAsia"/>
          <w:sz w:val="22"/>
        </w:rPr>
        <w:t>・太陽光発電設備にあっては、</w:t>
      </w:r>
      <w:r w:rsidRPr="00151E94">
        <w:rPr>
          <w:rFonts w:cs="ＭＳ 明朝" w:hint="eastAsia"/>
          <w:color w:val="000000"/>
          <w:sz w:val="22"/>
        </w:rPr>
        <w:t>採光を確保すること等を目的として</w:t>
      </w:r>
      <w:r>
        <w:rPr>
          <w:rFonts w:cs="ＭＳ 明朝" w:hint="eastAsia"/>
          <w:color w:val="000000"/>
          <w:sz w:val="22"/>
        </w:rPr>
        <w:t>既存の樹木</w:t>
      </w:r>
      <w:r w:rsidRPr="00151E94">
        <w:rPr>
          <w:rFonts w:cs="ＭＳ 明朝" w:hint="eastAsia"/>
          <w:color w:val="000000"/>
          <w:sz w:val="22"/>
        </w:rPr>
        <w:t>を過度に伐採することがないよう、あらかじめ、樹高や造成後の樹木の成長を考慮し</w:t>
      </w:r>
      <w:r>
        <w:rPr>
          <w:rFonts w:cs="ＭＳ 明朝" w:hint="eastAsia"/>
          <w:color w:val="000000"/>
          <w:sz w:val="22"/>
        </w:rPr>
        <w:t>、保全する樹木</w:t>
      </w:r>
      <w:r w:rsidRPr="00151E94">
        <w:rPr>
          <w:rFonts w:cs="ＭＳ 明朝" w:hint="eastAsia"/>
          <w:color w:val="000000"/>
          <w:sz w:val="22"/>
        </w:rPr>
        <w:t>及び太陽光パネルを配置するよう努めること。</w:t>
      </w:r>
      <w:r>
        <w:rPr>
          <w:rFonts w:cs="ＭＳ 明朝" w:hint="eastAsia"/>
          <w:color w:val="000000"/>
          <w:sz w:val="22"/>
        </w:rPr>
        <w:t>保全する樹木</w:t>
      </w:r>
      <w:r w:rsidRPr="00151E94">
        <w:rPr>
          <w:rFonts w:cs="ＭＳ 明朝" w:hint="eastAsia"/>
          <w:color w:val="000000"/>
          <w:sz w:val="22"/>
        </w:rPr>
        <w:t>は、原則として周辺部に配置すること。</w:t>
      </w:r>
    </w:p>
    <w:p w14:paraId="2D440EC4" w14:textId="72DC83B1" w:rsidR="00297C6E" w:rsidRDefault="00297C6E">
      <w:pPr>
        <w:widowControl/>
        <w:jc w:val="left"/>
        <w:rPr>
          <w:sz w:val="22"/>
        </w:rPr>
      </w:pPr>
      <w:r>
        <w:rPr>
          <w:sz w:val="22"/>
        </w:rPr>
        <w:br w:type="page"/>
      </w:r>
    </w:p>
    <w:p w14:paraId="0AEFA104" w14:textId="5DD3E6D6" w:rsidR="00297C6E" w:rsidRDefault="00807E8C" w:rsidP="00297C6E">
      <w:pPr>
        <w:pStyle w:val="2"/>
      </w:pPr>
      <w:bookmarkStart w:id="2" w:name="_Toc218668722"/>
      <w:r>
        <w:rPr>
          <w:rFonts w:hint="eastAsia"/>
        </w:rPr>
        <w:lastRenderedPageBreak/>
        <w:t>２．</w:t>
      </w:r>
      <w:r w:rsidR="00297C6E">
        <w:rPr>
          <w:rFonts w:hint="eastAsia"/>
        </w:rPr>
        <w:t>景観の基準</w:t>
      </w:r>
      <w:r w:rsidR="00611EC3">
        <w:rPr>
          <w:rFonts w:hint="eastAsia"/>
        </w:rPr>
        <w:t>（条例第１４条第１項第２号）</w:t>
      </w:r>
      <w:bookmarkEnd w:id="2"/>
    </w:p>
    <w:tbl>
      <w:tblPr>
        <w:tblStyle w:val="af"/>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297C6E" w:rsidRPr="006C7509" w14:paraId="087D538F" w14:textId="77777777" w:rsidTr="0011394A">
        <w:tc>
          <w:tcPr>
            <w:tcW w:w="9628" w:type="dxa"/>
          </w:tcPr>
          <w:p w14:paraId="2600D1CC" w14:textId="59599A46" w:rsidR="00297C6E" w:rsidRPr="006C7509" w:rsidRDefault="00297C6E" w:rsidP="00807E8C">
            <w:pPr>
              <w:ind w:firstLineChars="100" w:firstLine="234"/>
              <w:rPr>
                <w:sz w:val="22"/>
                <w:szCs w:val="21"/>
              </w:rPr>
            </w:pPr>
            <w:r w:rsidRPr="00297C6E">
              <w:rPr>
                <w:rFonts w:cs="ＭＳ 明朝" w:hint="eastAsia"/>
                <w:color w:val="000000"/>
                <w:sz w:val="22"/>
              </w:rPr>
              <w:t>周辺地域の景観を阻害するおそれがないこととして市規則で定める基準に適合していること。</w:t>
            </w:r>
          </w:p>
        </w:tc>
      </w:tr>
    </w:tbl>
    <w:p w14:paraId="4AFB3D43" w14:textId="77777777" w:rsidR="00297C6E" w:rsidRDefault="00297C6E" w:rsidP="00297C6E">
      <w:pPr>
        <w:rPr>
          <w:sz w:val="22"/>
        </w:rPr>
      </w:pPr>
    </w:p>
    <w:p w14:paraId="236A028B" w14:textId="78956486" w:rsidR="00297C6E" w:rsidRPr="00A46838" w:rsidRDefault="00262381" w:rsidP="00297C6E">
      <w:pPr>
        <w:rPr>
          <w:b/>
          <w:bCs/>
          <w:sz w:val="22"/>
        </w:rPr>
      </w:pPr>
      <w:r>
        <w:rPr>
          <w:rFonts w:hint="eastAsia"/>
          <w:b/>
          <w:bCs/>
          <w:sz w:val="22"/>
        </w:rPr>
        <w:t>高さ・形状・色彩等</w:t>
      </w:r>
      <w:r w:rsidR="00611EC3">
        <w:rPr>
          <w:rFonts w:hint="eastAsia"/>
          <w:b/>
          <w:bCs/>
          <w:sz w:val="22"/>
        </w:rPr>
        <w:t>（規則第１２条第２項第１号）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297C6E" w:rsidRPr="006C7509" w14:paraId="00171F85" w14:textId="77777777" w:rsidTr="0011394A">
        <w:tc>
          <w:tcPr>
            <w:tcW w:w="9628" w:type="dxa"/>
          </w:tcPr>
          <w:p w14:paraId="34F041C0" w14:textId="0726416C" w:rsidR="00297C6E" w:rsidRPr="00AC3713" w:rsidRDefault="00285101" w:rsidP="006A6E95">
            <w:pPr>
              <w:spacing w:line="480" w:lineRule="atLeast"/>
              <w:ind w:leftChars="100" w:left="254"/>
              <w:rPr>
                <w:sz w:val="22"/>
                <w:szCs w:val="21"/>
              </w:rPr>
            </w:pPr>
            <w:r w:rsidRPr="00151E94">
              <w:rPr>
                <w:rFonts w:cs="ＭＳ 明朝" w:hint="eastAsia"/>
                <w:color w:val="000000"/>
                <w:sz w:val="22"/>
              </w:rPr>
              <w:t>再生可能エネルギー発電設備の高さ、形状、色彩等が周囲と調和したものであること。</w:t>
            </w:r>
          </w:p>
        </w:tc>
      </w:tr>
    </w:tbl>
    <w:p w14:paraId="10B500E2" w14:textId="77777777" w:rsidR="00297C6E" w:rsidRPr="00297C6E" w:rsidRDefault="00297C6E" w:rsidP="00AC3713">
      <w:pPr>
        <w:rPr>
          <w:sz w:val="22"/>
        </w:rPr>
      </w:pPr>
    </w:p>
    <w:p w14:paraId="7452C5AF" w14:textId="55874160" w:rsidR="00480944" w:rsidRDefault="00480944" w:rsidP="00AC3713">
      <w:pPr>
        <w:rPr>
          <w:sz w:val="22"/>
        </w:rPr>
      </w:pPr>
      <w:r>
        <w:rPr>
          <w:rFonts w:hint="eastAsia"/>
          <w:sz w:val="22"/>
        </w:rPr>
        <w:t>・</w:t>
      </w:r>
      <w:r w:rsidR="00054DEC" w:rsidRPr="00054DEC">
        <w:rPr>
          <w:sz w:val="22"/>
        </w:rPr>
        <w:t>地上型（野立て）太陽光発電設備</w:t>
      </w:r>
      <w:r w:rsidR="00054DEC">
        <w:rPr>
          <w:rFonts w:hint="eastAsia"/>
          <w:sz w:val="22"/>
        </w:rPr>
        <w:t>については以下の表を参照すること</w:t>
      </w:r>
      <w:r>
        <w:rPr>
          <w:rFonts w:hint="eastAsia"/>
          <w:sz w:val="22"/>
        </w:rPr>
        <w:t>。</w:t>
      </w:r>
    </w:p>
    <w:tbl>
      <w:tblPr>
        <w:tblW w:w="9300" w:type="dxa"/>
        <w:tblCellMar>
          <w:left w:w="99" w:type="dxa"/>
          <w:right w:w="99" w:type="dxa"/>
        </w:tblCellMar>
        <w:tblLook w:val="04A0" w:firstRow="1" w:lastRow="0" w:firstColumn="1" w:lastColumn="0" w:noHBand="0" w:noVBand="1"/>
      </w:tblPr>
      <w:tblGrid>
        <w:gridCol w:w="1080"/>
        <w:gridCol w:w="3040"/>
        <w:gridCol w:w="5180"/>
      </w:tblGrid>
      <w:tr w:rsidR="006D3572" w:rsidRPr="006D3572" w14:paraId="1D54F45B" w14:textId="77777777" w:rsidTr="006D3572">
        <w:trPr>
          <w:trHeight w:val="765"/>
        </w:trPr>
        <w:tc>
          <w:tcPr>
            <w:tcW w:w="1080" w:type="dxa"/>
            <w:tcBorders>
              <w:top w:val="single" w:sz="4" w:space="0" w:color="auto"/>
              <w:left w:val="single" w:sz="4" w:space="0" w:color="auto"/>
              <w:bottom w:val="double" w:sz="6" w:space="0" w:color="auto"/>
              <w:right w:val="single" w:sz="4" w:space="0" w:color="auto"/>
            </w:tcBorders>
            <w:vAlign w:val="center"/>
            <w:hideMark/>
          </w:tcPr>
          <w:p w14:paraId="0C867DF1" w14:textId="77777777" w:rsidR="006D3572" w:rsidRPr="006D3572" w:rsidRDefault="006D3572" w:rsidP="006D3572">
            <w:pPr>
              <w:widowControl/>
              <w:jc w:val="center"/>
              <w:rPr>
                <w:rFonts w:ascii="Yu Gothic" w:eastAsia="Yu Gothic" w:hAnsi="Yu Gothic" w:cs="ＭＳ Ｐゴシック"/>
                <w:color w:val="000000"/>
                <w:kern w:val="0"/>
                <w:sz w:val="22"/>
              </w:rPr>
            </w:pPr>
            <w:r w:rsidRPr="006D3572">
              <w:rPr>
                <w:rFonts w:ascii="Yu Gothic" w:eastAsia="Yu Gothic" w:hAnsi="Yu Gothic" w:cs="ＭＳ Ｐゴシック"/>
                <w:color w:val="000000"/>
                <w:kern w:val="0"/>
                <w:sz w:val="22"/>
              </w:rPr>
              <w:t>景観配慮項目</w:t>
            </w:r>
          </w:p>
        </w:tc>
        <w:tc>
          <w:tcPr>
            <w:tcW w:w="8220" w:type="dxa"/>
            <w:gridSpan w:val="2"/>
            <w:tcBorders>
              <w:top w:val="single" w:sz="4" w:space="0" w:color="auto"/>
              <w:left w:val="nil"/>
              <w:bottom w:val="double" w:sz="6" w:space="0" w:color="auto"/>
              <w:right w:val="single" w:sz="4" w:space="0" w:color="auto"/>
            </w:tcBorders>
            <w:noWrap/>
            <w:vAlign w:val="center"/>
            <w:hideMark/>
          </w:tcPr>
          <w:p w14:paraId="1E9A37A2" w14:textId="77777777" w:rsidR="006D3572" w:rsidRPr="006D3572" w:rsidRDefault="006D3572" w:rsidP="006D3572">
            <w:pPr>
              <w:widowControl/>
              <w:jc w:val="center"/>
              <w:rPr>
                <w:rFonts w:ascii="Yu Gothic" w:eastAsia="Yu Gothic" w:hAnsi="Yu Gothic" w:cs="ＭＳ Ｐゴシック"/>
                <w:color w:val="000000"/>
                <w:kern w:val="0"/>
                <w:sz w:val="22"/>
              </w:rPr>
            </w:pPr>
            <w:r w:rsidRPr="006D3572">
              <w:rPr>
                <w:rFonts w:ascii="Yu Gothic" w:eastAsia="Yu Gothic" w:hAnsi="Yu Gothic" w:cs="ＭＳ Ｐゴシック"/>
                <w:color w:val="000000"/>
                <w:kern w:val="0"/>
                <w:sz w:val="22"/>
              </w:rPr>
              <w:t>運用指針</w:t>
            </w:r>
          </w:p>
        </w:tc>
      </w:tr>
      <w:tr w:rsidR="006D3572" w:rsidRPr="006D3572" w14:paraId="1FBA747B" w14:textId="77777777" w:rsidTr="006D3572">
        <w:trPr>
          <w:trHeight w:val="750"/>
        </w:trPr>
        <w:tc>
          <w:tcPr>
            <w:tcW w:w="1080" w:type="dxa"/>
            <w:vMerge w:val="restart"/>
            <w:tcBorders>
              <w:top w:val="nil"/>
              <w:left w:val="single" w:sz="4" w:space="0" w:color="auto"/>
              <w:bottom w:val="single" w:sz="4" w:space="0" w:color="000000"/>
              <w:right w:val="single" w:sz="4" w:space="0" w:color="auto"/>
            </w:tcBorders>
            <w:noWrap/>
            <w:vAlign w:val="center"/>
            <w:hideMark/>
          </w:tcPr>
          <w:p w14:paraId="5F2F0ADE" w14:textId="77777777" w:rsidR="006D3572" w:rsidRPr="006D3572" w:rsidRDefault="006D3572" w:rsidP="006D3572">
            <w:pPr>
              <w:widowControl/>
              <w:jc w:val="center"/>
              <w:rPr>
                <w:rFonts w:ascii="Yu Gothic" w:eastAsia="Yu Gothic" w:hAnsi="Yu Gothic" w:cs="ＭＳ Ｐゴシック"/>
                <w:color w:val="000000"/>
                <w:kern w:val="0"/>
                <w:sz w:val="22"/>
              </w:rPr>
            </w:pPr>
            <w:r w:rsidRPr="006D3572">
              <w:rPr>
                <w:rFonts w:ascii="Yu Gothic" w:eastAsia="Yu Gothic" w:hAnsi="Yu Gothic" w:cs="ＭＳ Ｐゴシック"/>
                <w:color w:val="000000"/>
                <w:kern w:val="0"/>
                <w:sz w:val="22"/>
              </w:rPr>
              <w:t>色彩</w:t>
            </w:r>
          </w:p>
        </w:tc>
        <w:tc>
          <w:tcPr>
            <w:tcW w:w="3040" w:type="dxa"/>
            <w:vMerge w:val="restart"/>
            <w:tcBorders>
              <w:top w:val="nil"/>
              <w:left w:val="single" w:sz="4" w:space="0" w:color="auto"/>
              <w:bottom w:val="single" w:sz="4" w:space="0" w:color="auto"/>
              <w:right w:val="single" w:sz="4" w:space="0" w:color="auto"/>
            </w:tcBorders>
            <w:vAlign w:val="center"/>
            <w:hideMark/>
          </w:tcPr>
          <w:p w14:paraId="2AC0CF40" w14:textId="77777777" w:rsidR="006D3572" w:rsidRPr="006D3572" w:rsidRDefault="006D3572" w:rsidP="006D3572">
            <w:pPr>
              <w:widowControl/>
              <w:jc w:val="left"/>
              <w:rPr>
                <w:rFonts w:ascii="Yu Gothic" w:eastAsia="Yu Gothic" w:hAnsi="Yu Gothic" w:cs="ＭＳ Ｐゴシック"/>
                <w:color w:val="000000"/>
                <w:kern w:val="0"/>
                <w:sz w:val="22"/>
              </w:rPr>
            </w:pPr>
            <w:r w:rsidRPr="006D3572">
              <w:rPr>
                <w:rFonts w:ascii="Yu Gothic" w:eastAsia="Yu Gothic" w:hAnsi="Yu Gothic" w:cs="ＭＳ Ｐゴシック"/>
                <w:color w:val="000000"/>
                <w:kern w:val="0"/>
                <w:sz w:val="22"/>
              </w:rPr>
              <w:t>太陽光パネル</w:t>
            </w:r>
            <w:r w:rsidRPr="006D3572">
              <w:rPr>
                <w:rFonts w:ascii="Yu Gothic" w:eastAsia="Yu Gothic" w:hAnsi="Yu Gothic" w:cs="ＭＳ Ｐゴシック"/>
                <w:color w:val="000000"/>
                <w:kern w:val="0"/>
                <w:sz w:val="22"/>
              </w:rPr>
              <w:br/>
              <w:t>太陽光モジュール</w:t>
            </w:r>
          </w:p>
        </w:tc>
        <w:tc>
          <w:tcPr>
            <w:tcW w:w="5180" w:type="dxa"/>
            <w:tcBorders>
              <w:top w:val="nil"/>
              <w:left w:val="nil"/>
              <w:bottom w:val="single" w:sz="4" w:space="0" w:color="auto"/>
              <w:right w:val="single" w:sz="4" w:space="0" w:color="auto"/>
            </w:tcBorders>
            <w:vAlign w:val="center"/>
            <w:hideMark/>
          </w:tcPr>
          <w:p w14:paraId="41DB939B" w14:textId="77777777" w:rsidR="006D3572" w:rsidRPr="006D3572" w:rsidRDefault="006D3572" w:rsidP="006D3572">
            <w:pPr>
              <w:widowControl/>
              <w:jc w:val="left"/>
              <w:rPr>
                <w:rFonts w:ascii="Yu Gothic" w:eastAsia="Yu Gothic" w:hAnsi="Yu Gothic" w:cs="ＭＳ Ｐゴシック"/>
                <w:color w:val="000000"/>
                <w:kern w:val="0"/>
                <w:sz w:val="22"/>
              </w:rPr>
            </w:pPr>
            <w:r w:rsidRPr="006D3572">
              <w:rPr>
                <w:rFonts w:ascii="Yu Gothic" w:eastAsia="Yu Gothic" w:hAnsi="Yu Gothic" w:cs="ＭＳ Ｐゴシック"/>
                <w:color w:val="000000"/>
                <w:kern w:val="0"/>
                <w:sz w:val="22"/>
              </w:rPr>
              <w:t xml:space="preserve">　低反射（反射光を抑える処置がされたもの）のものとする。</w:t>
            </w:r>
          </w:p>
        </w:tc>
      </w:tr>
      <w:tr w:rsidR="006D3572" w:rsidRPr="006D3572" w14:paraId="48F442E1" w14:textId="77777777" w:rsidTr="006D3572">
        <w:trPr>
          <w:trHeight w:val="1125"/>
        </w:trPr>
        <w:tc>
          <w:tcPr>
            <w:tcW w:w="1080" w:type="dxa"/>
            <w:vMerge/>
            <w:tcBorders>
              <w:top w:val="nil"/>
              <w:left w:val="single" w:sz="4" w:space="0" w:color="auto"/>
              <w:bottom w:val="single" w:sz="4" w:space="0" w:color="000000"/>
              <w:right w:val="single" w:sz="4" w:space="0" w:color="auto"/>
            </w:tcBorders>
            <w:vAlign w:val="center"/>
            <w:hideMark/>
          </w:tcPr>
          <w:p w14:paraId="4F135DFC" w14:textId="77777777" w:rsidR="006D3572" w:rsidRPr="006D3572" w:rsidRDefault="006D3572" w:rsidP="006D3572">
            <w:pPr>
              <w:widowControl/>
              <w:jc w:val="left"/>
              <w:rPr>
                <w:rFonts w:ascii="Yu Gothic" w:eastAsia="Yu Gothic" w:hAnsi="Yu Gothic" w:cs="ＭＳ Ｐゴシック"/>
                <w:color w:val="000000"/>
                <w:kern w:val="0"/>
                <w:sz w:val="22"/>
              </w:rPr>
            </w:pPr>
          </w:p>
        </w:tc>
        <w:tc>
          <w:tcPr>
            <w:tcW w:w="3040" w:type="dxa"/>
            <w:vMerge/>
            <w:tcBorders>
              <w:top w:val="nil"/>
              <w:left w:val="single" w:sz="4" w:space="0" w:color="auto"/>
              <w:bottom w:val="single" w:sz="4" w:space="0" w:color="auto"/>
              <w:right w:val="single" w:sz="4" w:space="0" w:color="auto"/>
            </w:tcBorders>
            <w:vAlign w:val="center"/>
            <w:hideMark/>
          </w:tcPr>
          <w:p w14:paraId="35097B71" w14:textId="77777777" w:rsidR="006D3572" w:rsidRPr="006D3572" w:rsidRDefault="006D3572" w:rsidP="006D3572">
            <w:pPr>
              <w:widowControl/>
              <w:jc w:val="left"/>
              <w:rPr>
                <w:rFonts w:ascii="Yu Gothic" w:eastAsia="Yu Gothic" w:hAnsi="Yu Gothic" w:cs="ＭＳ Ｐゴシック"/>
                <w:color w:val="000000"/>
                <w:kern w:val="0"/>
                <w:sz w:val="22"/>
              </w:rPr>
            </w:pPr>
          </w:p>
        </w:tc>
        <w:tc>
          <w:tcPr>
            <w:tcW w:w="5180" w:type="dxa"/>
            <w:tcBorders>
              <w:top w:val="nil"/>
              <w:left w:val="nil"/>
              <w:bottom w:val="single" w:sz="4" w:space="0" w:color="auto"/>
              <w:right w:val="single" w:sz="4" w:space="0" w:color="auto"/>
            </w:tcBorders>
            <w:vAlign w:val="center"/>
            <w:hideMark/>
          </w:tcPr>
          <w:p w14:paraId="47D1714C" w14:textId="77777777" w:rsidR="006D3572" w:rsidRPr="006D3572" w:rsidRDefault="006D3572" w:rsidP="006D3572">
            <w:pPr>
              <w:widowControl/>
              <w:jc w:val="left"/>
              <w:rPr>
                <w:rFonts w:ascii="Yu Gothic" w:eastAsia="Yu Gothic" w:hAnsi="Yu Gothic" w:cs="ＭＳ Ｐゴシック"/>
                <w:color w:val="000000"/>
                <w:kern w:val="0"/>
                <w:sz w:val="22"/>
              </w:rPr>
            </w:pPr>
            <w:r w:rsidRPr="006D3572">
              <w:rPr>
                <w:rFonts w:ascii="Yu Gothic" w:eastAsia="Yu Gothic" w:hAnsi="Yu Gothic" w:cs="ＭＳ Ｐゴシック"/>
                <w:color w:val="000000"/>
                <w:kern w:val="0"/>
                <w:sz w:val="22"/>
              </w:rPr>
              <w:t xml:space="preserve">　フレームの色彩はパネル（モジュール）部分と同等色、若しくは黒色、こげ茶色、濃紺色で、フレームの存在感が目立たないものが望ましい。</w:t>
            </w:r>
          </w:p>
        </w:tc>
      </w:tr>
      <w:tr w:rsidR="006D3572" w:rsidRPr="006D3572" w14:paraId="10C9E35F" w14:textId="77777777" w:rsidTr="006D3572">
        <w:trPr>
          <w:trHeight w:val="975"/>
        </w:trPr>
        <w:tc>
          <w:tcPr>
            <w:tcW w:w="1080" w:type="dxa"/>
            <w:vMerge w:val="restart"/>
            <w:tcBorders>
              <w:top w:val="nil"/>
              <w:left w:val="single" w:sz="4" w:space="0" w:color="auto"/>
              <w:bottom w:val="single" w:sz="4" w:space="0" w:color="auto"/>
              <w:right w:val="single" w:sz="4" w:space="0" w:color="auto"/>
            </w:tcBorders>
            <w:vAlign w:val="center"/>
            <w:hideMark/>
          </w:tcPr>
          <w:p w14:paraId="5DB69C82" w14:textId="77777777" w:rsidR="006D3572" w:rsidRPr="006D3572" w:rsidRDefault="006D3572" w:rsidP="006D3572">
            <w:pPr>
              <w:widowControl/>
              <w:jc w:val="center"/>
              <w:rPr>
                <w:rFonts w:ascii="Yu Gothic" w:eastAsia="Yu Gothic" w:hAnsi="Yu Gothic" w:cs="ＭＳ Ｐゴシック"/>
                <w:color w:val="000000"/>
                <w:kern w:val="0"/>
                <w:sz w:val="22"/>
              </w:rPr>
            </w:pPr>
            <w:r w:rsidRPr="006D3572">
              <w:rPr>
                <w:rFonts w:ascii="Yu Gothic" w:eastAsia="Yu Gothic" w:hAnsi="Yu Gothic" w:cs="ＭＳ Ｐゴシック"/>
                <w:color w:val="000000"/>
                <w:kern w:val="0"/>
                <w:sz w:val="22"/>
              </w:rPr>
              <w:t>配置</w:t>
            </w:r>
            <w:r w:rsidRPr="006D3572">
              <w:rPr>
                <w:rFonts w:ascii="Yu Gothic" w:eastAsia="Yu Gothic" w:hAnsi="Yu Gothic" w:cs="ＭＳ Ｐゴシック"/>
                <w:color w:val="000000"/>
                <w:kern w:val="0"/>
                <w:sz w:val="22"/>
              </w:rPr>
              <w:br/>
              <w:t>・</w:t>
            </w:r>
            <w:r w:rsidRPr="006D3572">
              <w:rPr>
                <w:rFonts w:ascii="Yu Gothic" w:eastAsia="Yu Gothic" w:hAnsi="Yu Gothic" w:cs="ＭＳ Ｐゴシック"/>
                <w:color w:val="000000"/>
                <w:kern w:val="0"/>
                <w:sz w:val="22"/>
              </w:rPr>
              <w:br/>
              <w:t>高さ</w:t>
            </w:r>
            <w:r w:rsidRPr="006D3572">
              <w:rPr>
                <w:rFonts w:ascii="Yu Gothic" w:eastAsia="Yu Gothic" w:hAnsi="Yu Gothic" w:cs="ＭＳ Ｐゴシック"/>
                <w:color w:val="000000"/>
                <w:kern w:val="0"/>
                <w:sz w:val="22"/>
              </w:rPr>
              <w:br/>
              <w:t>・</w:t>
            </w:r>
            <w:r w:rsidRPr="006D3572">
              <w:rPr>
                <w:rFonts w:ascii="Yu Gothic" w:eastAsia="Yu Gothic" w:hAnsi="Yu Gothic" w:cs="ＭＳ Ｐゴシック"/>
                <w:color w:val="000000"/>
                <w:kern w:val="0"/>
                <w:sz w:val="22"/>
              </w:rPr>
              <w:br/>
              <w:t>形状</w:t>
            </w:r>
          </w:p>
        </w:tc>
        <w:tc>
          <w:tcPr>
            <w:tcW w:w="8220" w:type="dxa"/>
            <w:gridSpan w:val="2"/>
            <w:tcBorders>
              <w:top w:val="single" w:sz="4" w:space="0" w:color="auto"/>
              <w:left w:val="nil"/>
              <w:bottom w:val="single" w:sz="4" w:space="0" w:color="auto"/>
              <w:right w:val="single" w:sz="4" w:space="0" w:color="auto"/>
            </w:tcBorders>
            <w:vAlign w:val="center"/>
            <w:hideMark/>
          </w:tcPr>
          <w:p w14:paraId="419F2136" w14:textId="77777777" w:rsidR="006D3572" w:rsidRPr="006D3572" w:rsidRDefault="006D3572" w:rsidP="006D3572">
            <w:pPr>
              <w:widowControl/>
              <w:jc w:val="left"/>
              <w:rPr>
                <w:rFonts w:ascii="Yu Gothic" w:eastAsia="Yu Gothic" w:hAnsi="Yu Gothic" w:cs="ＭＳ Ｐゴシック"/>
                <w:color w:val="000000"/>
                <w:kern w:val="0"/>
                <w:sz w:val="22"/>
              </w:rPr>
            </w:pPr>
            <w:r w:rsidRPr="006D3572">
              <w:rPr>
                <w:rFonts w:ascii="Yu Gothic" w:eastAsia="Yu Gothic" w:hAnsi="Yu Gothic" w:cs="ＭＳ Ｐゴシック"/>
                <w:color w:val="000000"/>
                <w:kern w:val="0"/>
                <w:sz w:val="22"/>
              </w:rPr>
              <w:t xml:space="preserve">　太陽光パネル（太陽光モジュール）は向きや傾斜を揃えるなど、統一感のある配置とする。</w:t>
            </w:r>
          </w:p>
        </w:tc>
      </w:tr>
      <w:tr w:rsidR="006D3572" w:rsidRPr="006D3572" w14:paraId="0ABAEDE1" w14:textId="77777777" w:rsidTr="006D3572">
        <w:trPr>
          <w:trHeight w:val="1305"/>
        </w:trPr>
        <w:tc>
          <w:tcPr>
            <w:tcW w:w="1080" w:type="dxa"/>
            <w:vMerge/>
            <w:tcBorders>
              <w:top w:val="nil"/>
              <w:left w:val="single" w:sz="4" w:space="0" w:color="auto"/>
              <w:bottom w:val="single" w:sz="4" w:space="0" w:color="auto"/>
              <w:right w:val="single" w:sz="4" w:space="0" w:color="auto"/>
            </w:tcBorders>
            <w:vAlign w:val="center"/>
            <w:hideMark/>
          </w:tcPr>
          <w:p w14:paraId="2C246351" w14:textId="77777777" w:rsidR="006D3572" w:rsidRPr="006D3572" w:rsidRDefault="006D3572" w:rsidP="006D3572">
            <w:pPr>
              <w:widowControl/>
              <w:jc w:val="left"/>
              <w:rPr>
                <w:rFonts w:ascii="Yu Gothic" w:eastAsia="Yu Gothic" w:hAnsi="Yu Gothic" w:cs="ＭＳ Ｐゴシック"/>
                <w:color w:val="000000"/>
                <w:kern w:val="0"/>
                <w:sz w:val="22"/>
              </w:rPr>
            </w:pPr>
          </w:p>
        </w:tc>
        <w:tc>
          <w:tcPr>
            <w:tcW w:w="8220" w:type="dxa"/>
            <w:gridSpan w:val="2"/>
            <w:tcBorders>
              <w:top w:val="single" w:sz="4" w:space="0" w:color="auto"/>
              <w:left w:val="nil"/>
              <w:bottom w:val="single" w:sz="4" w:space="0" w:color="auto"/>
              <w:right w:val="single" w:sz="4" w:space="0" w:color="auto"/>
            </w:tcBorders>
            <w:vAlign w:val="center"/>
            <w:hideMark/>
          </w:tcPr>
          <w:p w14:paraId="0646E84E" w14:textId="74F171A4" w:rsidR="006D3572" w:rsidRDefault="006D3572" w:rsidP="006D3572">
            <w:pPr>
              <w:widowControl/>
              <w:jc w:val="left"/>
              <w:rPr>
                <w:rFonts w:ascii="Yu Gothic" w:eastAsia="Yu Gothic" w:hAnsi="Yu Gothic" w:cs="ＭＳ Ｐゴシック"/>
                <w:color w:val="000000"/>
                <w:kern w:val="0"/>
                <w:sz w:val="22"/>
              </w:rPr>
            </w:pPr>
            <w:r>
              <w:rPr>
                <w:rFonts w:ascii="HGSｺﾞｼｯｸM" w:eastAsia="HGSｺﾞｼｯｸM" w:hint="eastAsia"/>
                <w:b/>
                <w:noProof/>
                <w:sz w:val="22"/>
              </w:rPr>
              <mc:AlternateContent>
                <mc:Choice Requires="wpg">
                  <w:drawing>
                    <wp:anchor distT="0" distB="0" distL="114300" distR="114300" simplePos="0" relativeHeight="251684864" behindDoc="0" locked="0" layoutInCell="1" allowOverlap="1" wp14:anchorId="643DF523" wp14:editId="15E2ECFD">
                      <wp:simplePos x="0" y="0"/>
                      <wp:positionH relativeFrom="column">
                        <wp:posOffset>2740025</wp:posOffset>
                      </wp:positionH>
                      <wp:positionV relativeFrom="paragraph">
                        <wp:posOffset>329565</wp:posOffset>
                      </wp:positionV>
                      <wp:extent cx="2426970" cy="895985"/>
                      <wp:effectExtent l="285750" t="0" r="0" b="0"/>
                      <wp:wrapNone/>
                      <wp:docPr id="741244751" name="グループ化 741244751"/>
                      <wp:cNvGraphicFramePr/>
                      <a:graphic xmlns:a="http://schemas.openxmlformats.org/drawingml/2006/main">
                        <a:graphicData uri="http://schemas.microsoft.com/office/word/2010/wordprocessingGroup">
                          <wpg:wgp>
                            <wpg:cNvGrpSpPr/>
                            <wpg:grpSpPr>
                              <a:xfrm>
                                <a:off x="0" y="0"/>
                                <a:ext cx="2426970" cy="895985"/>
                                <a:chOff x="0" y="0"/>
                                <a:chExt cx="2427437" cy="895985"/>
                              </a:xfrm>
                            </wpg:grpSpPr>
                            <wpg:grpSp>
                              <wpg:cNvPr id="1380555062" name="グループ化 1380555062"/>
                              <wpg:cNvGrpSpPr/>
                              <wpg:grpSpPr>
                                <a:xfrm>
                                  <a:off x="0" y="47625"/>
                                  <a:ext cx="1908175" cy="848360"/>
                                  <a:chOff x="0" y="-10922"/>
                                  <a:chExt cx="1908312" cy="848946"/>
                                </a:xfrm>
                              </wpg:grpSpPr>
                              <wpg:grpSp>
                                <wpg:cNvPr id="1989554156" name="グループ化 1989554156"/>
                                <wpg:cNvGrpSpPr/>
                                <wpg:grpSpPr>
                                  <a:xfrm>
                                    <a:off x="0" y="-10922"/>
                                    <a:ext cx="1908312" cy="848946"/>
                                    <a:chOff x="0" y="-10922"/>
                                    <a:chExt cx="1908312" cy="848946"/>
                                  </a:xfrm>
                                </wpg:grpSpPr>
                                <wpg:grpSp>
                                  <wpg:cNvPr id="965780416" name="グループ化 965780416"/>
                                  <wpg:cNvGrpSpPr/>
                                  <wpg:grpSpPr>
                                    <a:xfrm>
                                      <a:off x="0" y="7437"/>
                                      <a:ext cx="1908312" cy="830587"/>
                                      <a:chOff x="0" y="-72076"/>
                                      <a:chExt cx="1908750" cy="830587"/>
                                    </a:xfrm>
                                  </wpg:grpSpPr>
                                  <wpg:grpSp>
                                    <wpg:cNvPr id="1375096844" name="グループ化 1375096844"/>
                                    <wpg:cNvGrpSpPr/>
                                    <wpg:grpSpPr>
                                      <a:xfrm>
                                        <a:off x="180432" y="-72076"/>
                                        <a:ext cx="1728318" cy="830587"/>
                                        <a:chOff x="-77390" y="-96012"/>
                                        <a:chExt cx="2301827" cy="1106425"/>
                                      </a:xfrm>
                                    </wpg:grpSpPr>
                                    <wps:wsp>
                                      <wps:cNvPr id="639026473" name="直線コネクタ 639026473"/>
                                      <wps:cNvCnPr/>
                                      <wps:spPr>
                                        <a:xfrm flipV="1">
                                          <a:off x="477078" y="463930"/>
                                          <a:ext cx="1747359" cy="12828"/>
                                        </a:xfrm>
                                        <a:prstGeom prst="line">
                                          <a:avLst/>
                                        </a:prstGeom>
                                        <a:ln w="158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633707386" name="左大かっこ 633707386"/>
                                      <wps:cNvSpPr/>
                                      <wps:spPr>
                                        <a:xfrm>
                                          <a:off x="-77390" y="-96012"/>
                                          <a:ext cx="40986" cy="1106425"/>
                                        </a:xfrm>
                                        <a:prstGeom prst="leftBracket">
                                          <a:avLst/>
                                        </a:prstGeom>
                                        <a:ln w="15875">
                                          <a:solidFill>
                                            <a:schemeClr val="tx1">
                                              <a:lumMod val="65000"/>
                                              <a:lumOff val="35000"/>
                                            </a:schemeClr>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3218425" name="テキスト ボックス 2"/>
                                    <wps:cNvSpPr txBox="1">
                                      <a:spLocks noChangeArrowheads="1"/>
                                    </wps:cNvSpPr>
                                    <wps:spPr bwMode="auto">
                                      <a:xfrm>
                                        <a:off x="0" y="79513"/>
                                        <a:ext cx="457337" cy="365376"/>
                                      </a:xfrm>
                                      <a:prstGeom prst="rect">
                                        <a:avLst/>
                                      </a:prstGeom>
                                      <a:noFill/>
                                      <a:ln w="9525">
                                        <a:noFill/>
                                        <a:miter lim="800000"/>
                                        <a:headEnd/>
                                        <a:tailEnd/>
                                      </a:ln>
                                    </wps:spPr>
                                    <wps:txbx>
                                      <w:txbxContent>
                                        <w:p w14:paraId="3195327B" w14:textId="77777777" w:rsidR="006D3572" w:rsidRPr="00A71C08" w:rsidRDefault="006D3572" w:rsidP="006D3572">
                                          <w:pPr>
                                            <w:rPr>
                                              <w:sz w:val="18"/>
                                              <w:szCs w:val="18"/>
                                            </w:rPr>
                                          </w:pPr>
                                          <w:r w:rsidRPr="00A71C08">
                                            <w:rPr>
                                              <w:rFonts w:hint="eastAsia"/>
                                              <w:sz w:val="18"/>
                                              <w:szCs w:val="18"/>
                                            </w:rPr>
                                            <w:t>道路</w:t>
                                          </w:r>
                                        </w:p>
                                      </w:txbxContent>
                                    </wps:txbx>
                                    <wps:bodyPr rot="0" vert="horz" wrap="square" lIns="91440" tIns="45720" rIns="91440" bIns="45720" anchor="t" anchorCtr="0">
                                      <a:spAutoFit/>
                                    </wps:bodyPr>
                                  </wps:wsp>
                                </wpg:grpSp>
                                <wpg:grpSp>
                                  <wpg:cNvPr id="1997664241" name="グループ化 1997664241"/>
                                  <wpg:cNvGrpSpPr/>
                                  <wpg:grpSpPr>
                                    <a:xfrm>
                                      <a:off x="1003851" y="39756"/>
                                      <a:ext cx="536713" cy="393065"/>
                                      <a:chOff x="99390" y="9939"/>
                                      <a:chExt cx="536713" cy="393065"/>
                                    </a:xfrm>
                                  </wpg:grpSpPr>
                                  <wps:wsp>
                                    <wps:cNvPr id="284149979" name="直線コネクタ 284149979"/>
                                    <wps:cNvCnPr/>
                                    <wps:spPr>
                                      <a:xfrm flipV="1">
                                        <a:off x="99390" y="168965"/>
                                        <a:ext cx="0" cy="229235"/>
                                      </a:xfrm>
                                      <a:prstGeom prst="line">
                                        <a:avLst/>
                                      </a:prstGeom>
                                      <a:ln w="349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76948524" name="直線コネクタ 876948524"/>
                                    <wps:cNvCnPr/>
                                    <wps:spPr>
                                      <a:xfrm flipV="1">
                                        <a:off x="636103" y="9939"/>
                                        <a:ext cx="0" cy="393065"/>
                                      </a:xfrm>
                                      <a:prstGeom prst="line">
                                        <a:avLst/>
                                      </a:prstGeom>
                                      <a:ln w="349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75251711" name="直線コネクタ 1975251711"/>
                                  <wps:cNvCnPr/>
                                  <wps:spPr>
                                    <a:xfrm flipV="1">
                                      <a:off x="879632" y="-10922"/>
                                      <a:ext cx="764858" cy="240284"/>
                                    </a:xfrm>
                                    <a:prstGeom prst="line">
                                      <a:avLst/>
                                    </a:prstGeom>
                                    <a:ln w="47625" cmpd="thickThi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61220513" name="直線コネクタ 261220513"/>
                                <wps:cNvCnPr/>
                                <wps:spPr>
                                  <a:xfrm>
                                    <a:off x="1013790" y="318052"/>
                                    <a:ext cx="515028"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484447170" name="グループ化 1484447170"/>
                              <wpg:cNvGrpSpPr/>
                              <wpg:grpSpPr>
                                <a:xfrm>
                                  <a:off x="1762125" y="0"/>
                                  <a:ext cx="665312" cy="495511"/>
                                  <a:chOff x="-40" y="-39762"/>
                                  <a:chExt cx="666406" cy="496182"/>
                                </a:xfrm>
                              </wpg:grpSpPr>
                              <wps:wsp>
                                <wps:cNvPr id="1216642858" name="テキスト ボックス 2"/>
                                <wps:cNvSpPr txBox="1">
                                  <a:spLocks noChangeArrowheads="1"/>
                                </wps:cNvSpPr>
                                <wps:spPr bwMode="auto">
                                  <a:xfrm>
                                    <a:off x="59581" y="-23653"/>
                                    <a:ext cx="606785" cy="480073"/>
                                  </a:xfrm>
                                  <a:prstGeom prst="rect">
                                    <a:avLst/>
                                  </a:prstGeom>
                                  <a:noFill/>
                                  <a:ln w="9525">
                                    <a:noFill/>
                                    <a:miter lim="800000"/>
                                    <a:headEnd/>
                                    <a:tailEnd/>
                                  </a:ln>
                                </wps:spPr>
                                <wps:txbx>
                                  <w:txbxContent>
                                    <w:p w14:paraId="43BE658F" w14:textId="77777777" w:rsidR="006D3572" w:rsidRDefault="006D3572" w:rsidP="006D3572">
                                      <w:pPr>
                                        <w:rPr>
                                          <w:sz w:val="18"/>
                                          <w:szCs w:val="18"/>
                                        </w:rPr>
                                      </w:pPr>
                                      <w:r>
                                        <w:rPr>
                                          <w:rFonts w:hint="eastAsia"/>
                                          <w:sz w:val="18"/>
                                          <w:szCs w:val="18"/>
                                        </w:rPr>
                                        <w:t>2.0</w:t>
                                      </w:r>
                                      <w:r>
                                        <w:rPr>
                                          <w:rFonts w:hint="eastAsia"/>
                                          <w:sz w:val="18"/>
                                          <w:szCs w:val="18"/>
                                        </w:rPr>
                                        <w:t>ｍ</w:t>
                                      </w:r>
                                    </w:p>
                                    <w:p w14:paraId="7A4B06B9" w14:textId="77777777" w:rsidR="006D3572" w:rsidRPr="00A71C08" w:rsidRDefault="006D3572" w:rsidP="006D3572">
                                      <w:pPr>
                                        <w:spacing w:line="180" w:lineRule="exact"/>
                                        <w:rPr>
                                          <w:sz w:val="18"/>
                                          <w:szCs w:val="18"/>
                                        </w:rPr>
                                      </w:pPr>
                                      <w:r>
                                        <w:rPr>
                                          <w:rFonts w:hint="eastAsia"/>
                                          <w:sz w:val="18"/>
                                          <w:szCs w:val="18"/>
                                        </w:rPr>
                                        <w:t>以下</w:t>
                                      </w:r>
                                    </w:p>
                                  </w:txbxContent>
                                </wps:txbx>
                                <wps:bodyPr rot="0" vert="horz" wrap="square" lIns="91440" tIns="45720" rIns="91440" bIns="45720" anchor="t" anchorCtr="0">
                                  <a:spAutoFit/>
                                </wps:bodyPr>
                              </wps:wsp>
                              <wps:wsp>
                                <wps:cNvPr id="1095239941" name="右中かっこ 1095239941"/>
                                <wps:cNvSpPr/>
                                <wps:spPr>
                                  <a:xfrm>
                                    <a:off x="-40" y="-39762"/>
                                    <a:ext cx="45759" cy="476259"/>
                                  </a:xfrm>
                                  <a:prstGeom prst="rightBrac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3DF523" id="グループ化 741244751" o:spid="_x0000_s1030" style="position:absolute;margin-left:215.75pt;margin-top:25.95pt;width:191.1pt;height:70.55pt;z-index:251684864;mso-width-relative:margin;mso-height-relative:margin" coordsize="24274,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">
                      <v:group id="グループ化 1380555062" o:spid="_x0000_s1031" style="position:absolute;top:476;width:19081;height:8483" coordorigin=",-109" coordsize="19083,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">
                        <v:group id="グループ化 1989554156" o:spid="_x0000_s1032" style="position:absolute;top:-109;width:19083;height:8489" coordorigin=",-109" coordsize="19083,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">
                          <v:group id="グループ化 965780416" o:spid="_x0000_s1033" style="position:absolute;top:74;width:19083;height:8306" coordorigin=",-720" coordsize="1908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">
                            <v:group id="グループ化 1375096844" o:spid="_x0000_s1034" style="position:absolute;left:1804;top:-720;width:17283;height:8305" coordorigin="-773,-960" coordsize="23018,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">
                              <v:line id="直線コネクタ 639026473" o:spid="_x0000_s1035" style="position:absolute;flip:y;visibility:visible;mso-wrap-style:square" from="4770,4639" to="22244,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" strokecolor="#5a5a5a [2109]" strokeweight="1.25pt">
                                <v:stroke joinstyle="miter"/>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633707386" o:spid="_x0000_s1036" type="#_x0000_t85" style="position:absolute;left:-773;top:-960;width:409;height:11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" adj="67" strokecolor="#5a5a5a [2109]" strokeweight="1.25pt">
                                <v:stroke joinstyle="miter"/>
                              </v:shape>
                            </v:group>
                            <v:shape id="_x0000_s1037" type="#_x0000_t202" style="position:absolute;top:795;width:4573;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" filled="f" stroked="f">
                              <v:textbox style="mso-fit-shape-to-text:t">
                                <w:txbxContent>
                                  <w:p w14:paraId="3195327B" w14:textId="77777777" w:rsidR="006D3572" w:rsidRPr="00A71C08" w:rsidRDefault="006D3572" w:rsidP="006D3572">
                                    <w:pPr>
                                      <w:rPr>
                                        <w:sz w:val="18"/>
                                        <w:szCs w:val="18"/>
                                      </w:rPr>
                                    </w:pPr>
                                    <w:r w:rsidRPr="00A71C08">
                                      <w:rPr>
                                        <w:rFonts w:hint="eastAsia"/>
                                        <w:sz w:val="18"/>
                                        <w:szCs w:val="18"/>
                                      </w:rPr>
                                      <w:t>道路</w:t>
                                    </w:r>
                                  </w:p>
                                </w:txbxContent>
                              </v:textbox>
                            </v:shape>
                          </v:group>
                          <v:group id="グループ化 1997664241" o:spid="_x0000_s1038" style="position:absolute;left:10038;top:397;width:5367;height:3931" coordorigin="993,99" coordsize="536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">
                            <v:line id="直線コネクタ 284149979" o:spid="_x0000_s1039" style="position:absolute;flip:y;visibility:visible;mso-wrap-style:square" from="993,1689" to="993,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" strokecolor="#7f7f7f [1612]" strokeweight="2.75pt">
                              <v:stroke joinstyle="miter"/>
                            </v:line>
                            <v:line id="直線コネクタ 876948524" o:spid="_x0000_s1040" style="position:absolute;flip:y;visibility:visible;mso-wrap-style:square" from="6361,99" to="636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" strokecolor="#7f7f7f [1612]" strokeweight="2.75pt">
                              <v:stroke joinstyle="miter"/>
                            </v:line>
                          </v:group>
                          <v:line id="直線コネクタ 1975251711" o:spid="_x0000_s1041" style="position:absolute;flip:y;visibility:visible;mso-wrap-style:square" from="8796,-109" to="16444,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" strokecolor="#1f4d78 [1604]" strokeweight="3.75pt">
                            <v:stroke linestyle="thickThin" joinstyle="miter"/>
                          </v:line>
                        </v:group>
                        <v:line id="直線コネクタ 261220513" o:spid="_x0000_s1042" style="position:absolute;visibility:visible;mso-wrap-style:square" from="10137,3180" to="15288,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" strokecolor="#7f7f7f [1612]" strokeweight="1.25pt">
                          <v:stroke joinstyle="miter"/>
                        </v:line>
                      </v:group>
                      <v:group id="グループ化 1484447170" o:spid="_x0000_s1043" style="position:absolute;left:17621;width:6653;height:4955" coordorigin=",-397" coordsize="6664,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">
                        <v:shape id="_x0000_s1044" type="#_x0000_t202" style="position:absolute;left:595;top:-236;width:606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" filled="f" stroked="f">
                          <v:textbox style="mso-fit-shape-to-text:t">
                            <w:txbxContent>
                              <w:p w14:paraId="43BE658F" w14:textId="77777777" w:rsidR="006D3572" w:rsidRDefault="006D3572" w:rsidP="006D3572">
                                <w:pPr>
                                  <w:rPr>
                                    <w:sz w:val="18"/>
                                    <w:szCs w:val="18"/>
                                  </w:rPr>
                                </w:pPr>
                                <w:r>
                                  <w:rPr>
                                    <w:rFonts w:hint="eastAsia"/>
                                    <w:sz w:val="18"/>
                                    <w:szCs w:val="18"/>
                                  </w:rPr>
                                  <w:t>2.0</w:t>
                                </w:r>
                                <w:r>
                                  <w:rPr>
                                    <w:rFonts w:hint="eastAsia"/>
                                    <w:sz w:val="18"/>
                                    <w:szCs w:val="18"/>
                                  </w:rPr>
                                  <w:t>ｍ</w:t>
                                </w:r>
                              </w:p>
                              <w:p w14:paraId="7A4B06B9" w14:textId="77777777" w:rsidR="006D3572" w:rsidRPr="00A71C08" w:rsidRDefault="006D3572" w:rsidP="006D3572">
                                <w:pPr>
                                  <w:spacing w:line="180" w:lineRule="exact"/>
                                  <w:rPr>
                                    <w:sz w:val="18"/>
                                    <w:szCs w:val="18"/>
                                  </w:rPr>
                                </w:pPr>
                                <w:r>
                                  <w:rPr>
                                    <w:rFonts w:hint="eastAsia"/>
                                    <w:sz w:val="18"/>
                                    <w:szCs w:val="18"/>
                                  </w:rPr>
                                  <w:t>以下</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95239941" o:spid="_x0000_s1045" type="#_x0000_t88" style="position:absolute;top:-397;width:457;height: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" adj="173" strokecolor="black [3213]" strokeweight="1pt">
                          <v:stroke dashstyle="3 1" joinstyle="miter"/>
                        </v:shape>
                      </v:group>
                    </v:group>
                  </w:pict>
                </mc:Fallback>
              </mc:AlternateContent>
            </w:r>
            <w:r w:rsidRPr="006D3572">
              <w:rPr>
                <w:rFonts w:ascii="Yu Gothic" w:eastAsia="Yu Gothic" w:hAnsi="Yu Gothic" w:cs="ＭＳ Ｐゴシック"/>
                <w:color w:val="000000"/>
                <w:kern w:val="0"/>
                <w:sz w:val="22"/>
              </w:rPr>
              <w:t xml:space="preserve">　太陽光パネル（太陽光モジュール）の設置最高高さは、地盤面から原則２．０</w:t>
            </w:r>
            <w:r>
              <w:rPr>
                <w:rFonts w:ascii="Yu Gothic" w:eastAsia="Yu Gothic" w:hAnsi="Yu Gothic" w:cs="ＭＳ Ｐゴシック" w:hint="eastAsia"/>
                <w:color w:val="000000"/>
                <w:kern w:val="0"/>
                <w:sz w:val="22"/>
              </w:rPr>
              <w:t>ｍ</w:t>
            </w:r>
            <w:r w:rsidRPr="006D3572">
              <w:rPr>
                <w:rFonts w:ascii="Yu Gothic" w:eastAsia="Yu Gothic" w:hAnsi="Yu Gothic" w:cs="ＭＳ Ｐゴシック"/>
                <w:color w:val="000000"/>
                <w:kern w:val="0"/>
                <w:sz w:val="22"/>
              </w:rPr>
              <w:t>以下とする。</w:t>
            </w:r>
          </w:p>
          <w:p w14:paraId="5029C3CA" w14:textId="77777777" w:rsidR="00FA2FEE" w:rsidRDefault="006D3572" w:rsidP="006D3572">
            <w:pPr>
              <w:widowControl/>
              <w:jc w:val="left"/>
              <w:rPr>
                <w:rFonts w:ascii="Yu Gothic" w:eastAsia="Yu Gothic" w:hAnsi="Yu Gothic" w:cs="ＭＳ Ｐゴシック"/>
                <w:color w:val="000000"/>
                <w:kern w:val="0"/>
                <w:sz w:val="22"/>
              </w:rPr>
            </w:pPr>
            <w:r w:rsidRPr="006D3572">
              <w:rPr>
                <w:rFonts w:ascii="Yu Gothic" w:eastAsia="Yu Gothic" w:hAnsi="Yu Gothic" w:cs="ＭＳ Ｐゴシック" w:hint="eastAsia"/>
                <w:color w:val="000000"/>
                <w:kern w:val="0"/>
                <w:sz w:val="22"/>
              </w:rPr>
              <w:t>※発電設備の下で農業を営むもの</w:t>
            </w:r>
          </w:p>
          <w:p w14:paraId="5555A8D7" w14:textId="53ED42D5" w:rsidR="006D3572" w:rsidRDefault="006D3572" w:rsidP="006D3572">
            <w:pPr>
              <w:widowControl/>
              <w:jc w:val="left"/>
              <w:rPr>
                <w:rFonts w:ascii="Yu Gothic" w:eastAsia="Yu Gothic" w:hAnsi="Yu Gothic" w:cs="ＭＳ Ｐゴシック"/>
                <w:color w:val="000000"/>
                <w:kern w:val="0"/>
                <w:sz w:val="22"/>
              </w:rPr>
            </w:pPr>
            <w:r w:rsidRPr="006D3572">
              <w:rPr>
                <w:rFonts w:ascii="Yu Gothic" w:eastAsia="Yu Gothic" w:hAnsi="Yu Gothic" w:cs="ＭＳ Ｐゴシック" w:hint="eastAsia"/>
                <w:color w:val="000000"/>
                <w:kern w:val="0"/>
                <w:sz w:val="22"/>
              </w:rPr>
              <w:t>にあってはこの限りではない。</w:t>
            </w:r>
          </w:p>
          <w:p w14:paraId="0B02EFEC" w14:textId="77777777" w:rsidR="006D3572" w:rsidRPr="006D3572" w:rsidRDefault="006D3572" w:rsidP="006D3572">
            <w:pPr>
              <w:widowControl/>
              <w:jc w:val="left"/>
              <w:rPr>
                <w:rFonts w:ascii="Yu Gothic" w:eastAsia="Yu Gothic" w:hAnsi="Yu Gothic" w:cs="ＭＳ Ｐゴシック"/>
                <w:color w:val="000000"/>
                <w:kern w:val="0"/>
                <w:sz w:val="22"/>
              </w:rPr>
            </w:pPr>
          </w:p>
        </w:tc>
      </w:tr>
      <w:tr w:rsidR="006D3572" w:rsidRPr="006D3572" w14:paraId="58144AD0" w14:textId="77777777" w:rsidTr="006D3572">
        <w:trPr>
          <w:trHeight w:val="1170"/>
        </w:trPr>
        <w:tc>
          <w:tcPr>
            <w:tcW w:w="1080" w:type="dxa"/>
            <w:vMerge/>
            <w:tcBorders>
              <w:top w:val="nil"/>
              <w:left w:val="single" w:sz="4" w:space="0" w:color="auto"/>
              <w:bottom w:val="single" w:sz="4" w:space="0" w:color="auto"/>
              <w:right w:val="single" w:sz="4" w:space="0" w:color="auto"/>
            </w:tcBorders>
            <w:vAlign w:val="center"/>
            <w:hideMark/>
          </w:tcPr>
          <w:p w14:paraId="40448C9B" w14:textId="77777777" w:rsidR="006D3572" w:rsidRPr="006D3572" w:rsidRDefault="006D3572" w:rsidP="006D3572">
            <w:pPr>
              <w:widowControl/>
              <w:jc w:val="left"/>
              <w:rPr>
                <w:rFonts w:ascii="Yu Gothic" w:eastAsia="Yu Gothic" w:hAnsi="Yu Gothic" w:cs="ＭＳ Ｐゴシック"/>
                <w:color w:val="000000"/>
                <w:kern w:val="0"/>
                <w:sz w:val="22"/>
              </w:rPr>
            </w:pPr>
          </w:p>
        </w:tc>
        <w:tc>
          <w:tcPr>
            <w:tcW w:w="8220" w:type="dxa"/>
            <w:gridSpan w:val="2"/>
            <w:tcBorders>
              <w:top w:val="single" w:sz="4" w:space="0" w:color="auto"/>
              <w:left w:val="nil"/>
              <w:bottom w:val="single" w:sz="4" w:space="0" w:color="auto"/>
              <w:right w:val="single" w:sz="4" w:space="0" w:color="auto"/>
            </w:tcBorders>
            <w:vAlign w:val="center"/>
            <w:hideMark/>
          </w:tcPr>
          <w:p w14:paraId="20D2F52C" w14:textId="77777777" w:rsidR="006D3572" w:rsidRPr="006D3572" w:rsidRDefault="006D3572" w:rsidP="006D3572">
            <w:pPr>
              <w:widowControl/>
              <w:jc w:val="left"/>
              <w:rPr>
                <w:rFonts w:ascii="Yu Gothic" w:eastAsia="Yu Gothic" w:hAnsi="Yu Gothic" w:cs="ＭＳ Ｐゴシック"/>
                <w:color w:val="000000"/>
                <w:kern w:val="0"/>
                <w:sz w:val="22"/>
              </w:rPr>
            </w:pPr>
            <w:r w:rsidRPr="006D3572">
              <w:rPr>
                <w:rFonts w:ascii="Yu Gothic" w:eastAsia="Yu Gothic" w:hAnsi="Yu Gothic" w:cs="ＭＳ Ｐゴシック"/>
                <w:color w:val="000000"/>
                <w:kern w:val="0"/>
                <w:sz w:val="22"/>
              </w:rPr>
              <w:t xml:space="preserve">　山林など自然豊かな場所に設置する場合は、既存樹木を活かした配置計画とし、やむを得ず伐採する場合には、発電設備を設置する部分の最低限の範囲の伐採とする。</w:t>
            </w:r>
          </w:p>
        </w:tc>
      </w:tr>
    </w:tbl>
    <w:p w14:paraId="369AF014" w14:textId="77777777" w:rsidR="00054DEC" w:rsidRPr="006D3572" w:rsidRDefault="00054DEC" w:rsidP="00AC3713">
      <w:pPr>
        <w:rPr>
          <w:sz w:val="22"/>
        </w:rPr>
      </w:pPr>
    </w:p>
    <w:p w14:paraId="346990CB" w14:textId="152AB7BE" w:rsidR="008A7AD2" w:rsidRDefault="00054DEC" w:rsidP="006D3572">
      <w:pPr>
        <w:rPr>
          <w:sz w:val="22"/>
        </w:rPr>
      </w:pPr>
      <w:r>
        <w:rPr>
          <w:rFonts w:hint="eastAsia"/>
          <w:sz w:val="22"/>
        </w:rPr>
        <w:t>・太陽光発電設備以外の</w:t>
      </w:r>
      <w:r w:rsidR="006D3572">
        <w:rPr>
          <w:rFonts w:hint="eastAsia"/>
          <w:sz w:val="22"/>
        </w:rPr>
        <w:t>再生可能エネルギー発電設備</w:t>
      </w:r>
      <w:r>
        <w:rPr>
          <w:rFonts w:hint="eastAsia"/>
          <w:sz w:val="22"/>
        </w:rPr>
        <w:t>においても、当該</w:t>
      </w:r>
      <w:r w:rsidR="006D3572">
        <w:rPr>
          <w:rFonts w:hint="eastAsia"/>
          <w:sz w:val="22"/>
        </w:rPr>
        <w:t>設備</w:t>
      </w:r>
      <w:r>
        <w:rPr>
          <w:rFonts w:hint="eastAsia"/>
          <w:sz w:val="22"/>
        </w:rPr>
        <w:t>が</w:t>
      </w:r>
      <w:r w:rsidRPr="00054DEC">
        <w:rPr>
          <w:sz w:val="22"/>
        </w:rPr>
        <w:t>景観法に基づく「行為の届出」</w:t>
      </w:r>
      <w:r>
        <w:rPr>
          <w:rFonts w:hint="eastAsia"/>
          <w:sz w:val="22"/>
        </w:rPr>
        <w:t>の対象となる場合は、不足なく届出を行うこと</w:t>
      </w:r>
      <w:r w:rsidR="008A7AD2">
        <w:rPr>
          <w:rFonts w:hint="eastAsia"/>
          <w:sz w:val="22"/>
        </w:rPr>
        <w:t>（</w:t>
      </w:r>
      <w:r w:rsidR="008A7AD2" w:rsidRPr="004643D8">
        <w:rPr>
          <w:sz w:val="22"/>
        </w:rPr>
        <w:t>前橋市景観計画届出の手引き</w:t>
      </w:r>
      <w:r w:rsidR="008A7AD2">
        <w:rPr>
          <w:rFonts w:hint="eastAsia"/>
          <w:sz w:val="22"/>
        </w:rPr>
        <w:t>を参照）</w:t>
      </w:r>
      <w:r>
        <w:rPr>
          <w:rFonts w:hint="eastAsia"/>
          <w:sz w:val="22"/>
        </w:rPr>
        <w:t>。</w:t>
      </w:r>
      <w:r w:rsidR="008A7AD2">
        <w:rPr>
          <w:sz w:val="22"/>
        </w:rPr>
        <w:br w:type="page"/>
      </w:r>
    </w:p>
    <w:p w14:paraId="1207385D" w14:textId="335ACEFF" w:rsidR="00262381" w:rsidRDefault="00102012" w:rsidP="00AC3713">
      <w:pPr>
        <w:rPr>
          <w:sz w:val="22"/>
        </w:rPr>
      </w:pPr>
      <w:r>
        <w:rPr>
          <w:rFonts w:hint="eastAsia"/>
          <w:b/>
          <w:bCs/>
          <w:sz w:val="22"/>
        </w:rPr>
        <w:lastRenderedPageBreak/>
        <w:t>緩衝帯</w:t>
      </w:r>
      <w:r w:rsidR="00611EC3">
        <w:rPr>
          <w:rFonts w:hint="eastAsia"/>
          <w:b/>
          <w:bCs/>
          <w:sz w:val="22"/>
        </w:rPr>
        <w:t>（規則第１２条第２項第２号）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161BB9" w:rsidRPr="006C7509" w14:paraId="6BC36F84" w14:textId="77777777" w:rsidTr="0011394A">
        <w:tc>
          <w:tcPr>
            <w:tcW w:w="9628" w:type="dxa"/>
          </w:tcPr>
          <w:p w14:paraId="7C1FD1E0" w14:textId="1E6090D0" w:rsidR="00161BB9" w:rsidRPr="00AC3713" w:rsidRDefault="00161BB9" w:rsidP="006A6E95">
            <w:pPr>
              <w:spacing w:line="480" w:lineRule="atLeast"/>
              <w:ind w:leftChars="100" w:left="254"/>
              <w:rPr>
                <w:sz w:val="22"/>
                <w:szCs w:val="21"/>
              </w:rPr>
            </w:pPr>
            <w:r w:rsidRPr="00161BB9">
              <w:rPr>
                <w:rFonts w:cs="ＭＳ 明朝"/>
                <w:color w:val="000000"/>
                <w:sz w:val="22"/>
              </w:rPr>
              <w:t>事業区域と隣接する土地との間に別表で定める幅の緩衝帯が設けられていること。</w:t>
            </w:r>
          </w:p>
        </w:tc>
      </w:tr>
    </w:tbl>
    <w:p w14:paraId="4586FCC3" w14:textId="77777777" w:rsidR="00161BB9" w:rsidRDefault="00161BB9" w:rsidP="00AC3713">
      <w:pPr>
        <w:rPr>
          <w:sz w:val="22"/>
        </w:rPr>
      </w:pPr>
    </w:p>
    <w:p w14:paraId="309C718D" w14:textId="22D7BF67" w:rsidR="00161BB9" w:rsidRDefault="00161BB9" w:rsidP="00AC3713">
      <w:pPr>
        <w:rPr>
          <w:sz w:val="22"/>
        </w:rPr>
      </w:pPr>
      <w:r>
        <w:rPr>
          <w:rFonts w:hint="eastAsia"/>
          <w:sz w:val="22"/>
        </w:rPr>
        <w:t>・</w:t>
      </w:r>
      <w:r w:rsidR="00F01818">
        <w:rPr>
          <w:rFonts w:hint="eastAsia"/>
          <w:sz w:val="22"/>
        </w:rPr>
        <w:t>緩衝帯の中には再生可能エネルギー発電設備（パワーコンディショナー、蓄電池等を含む。）は設けられないが、</w:t>
      </w:r>
      <w:r>
        <w:rPr>
          <w:rFonts w:hint="eastAsia"/>
          <w:sz w:val="22"/>
        </w:rPr>
        <w:t>フェンスや植栽、電柱等は</w:t>
      </w:r>
      <w:r w:rsidR="00F01818">
        <w:rPr>
          <w:rFonts w:hint="eastAsia"/>
          <w:sz w:val="22"/>
        </w:rPr>
        <w:t>設置できるものとする</w:t>
      </w:r>
      <w:r>
        <w:rPr>
          <w:rFonts w:hint="eastAsia"/>
          <w:sz w:val="22"/>
        </w:rPr>
        <w:t>。</w:t>
      </w:r>
    </w:p>
    <w:p w14:paraId="77B50478" w14:textId="77777777" w:rsidR="00161BB9" w:rsidRPr="00102012" w:rsidRDefault="00161BB9" w:rsidP="00AC3713">
      <w:pPr>
        <w:rPr>
          <w:sz w:val="22"/>
        </w:rPr>
      </w:pPr>
    </w:p>
    <w:p w14:paraId="3306F16C" w14:textId="3DC3CC1A" w:rsidR="00480944" w:rsidRPr="00A46838" w:rsidRDefault="00161BB9" w:rsidP="00480944">
      <w:pPr>
        <w:rPr>
          <w:b/>
          <w:bCs/>
          <w:sz w:val="22"/>
        </w:rPr>
      </w:pPr>
      <w:r>
        <w:rPr>
          <w:rFonts w:hint="eastAsia"/>
          <w:sz w:val="22"/>
        </w:rPr>
        <w:t>・緩衝帯</w:t>
      </w:r>
      <w:r w:rsidR="00102012">
        <w:rPr>
          <w:rFonts w:hint="eastAsia"/>
          <w:sz w:val="22"/>
        </w:rPr>
        <w:t>の幅</w:t>
      </w:r>
      <w:r>
        <w:rPr>
          <w:rFonts w:hint="eastAsia"/>
          <w:sz w:val="22"/>
        </w:rPr>
        <w:t>については別表のとおり。</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480944" w:rsidRPr="006C7509" w14:paraId="428BD17F" w14:textId="77777777" w:rsidTr="00C31B77">
        <w:tc>
          <w:tcPr>
            <w:tcW w:w="9628" w:type="dxa"/>
          </w:tcPr>
          <w:p w14:paraId="5D867680" w14:textId="1B79D584" w:rsidR="00480944" w:rsidRPr="00102012" w:rsidRDefault="00480944" w:rsidP="00480944">
            <w:pPr>
              <w:spacing w:line="480" w:lineRule="atLeast"/>
              <w:ind w:left="240" w:hanging="240"/>
              <w:rPr>
                <w:rFonts w:cs="ＭＳ 明朝"/>
                <w:color w:val="000000"/>
                <w:sz w:val="22"/>
                <w:szCs w:val="21"/>
              </w:rPr>
            </w:pPr>
            <w:r w:rsidRPr="00102012">
              <w:rPr>
                <w:rFonts w:cs="ＭＳ 明朝" w:hint="eastAsia"/>
                <w:color w:val="000000"/>
                <w:sz w:val="22"/>
                <w:szCs w:val="21"/>
              </w:rPr>
              <w:t>別表（第１２条関係）</w:t>
            </w:r>
          </w:p>
          <w:tbl>
            <w:tblPr>
              <w:tblW w:w="7667" w:type="dxa"/>
              <w:tblInd w:w="5" w:type="dxa"/>
              <w:tblCellMar>
                <w:left w:w="0" w:type="dxa"/>
                <w:right w:w="0" w:type="dxa"/>
              </w:tblCellMar>
              <w:tblLook w:val="0000" w:firstRow="0" w:lastRow="0" w:firstColumn="0" w:lastColumn="0" w:noHBand="0" w:noVBand="0"/>
            </w:tblPr>
            <w:tblGrid>
              <w:gridCol w:w="5399"/>
              <w:gridCol w:w="2268"/>
            </w:tblGrid>
            <w:tr w:rsidR="00480944" w:rsidRPr="00102012" w14:paraId="0CF04894" w14:textId="77777777" w:rsidTr="00F12345">
              <w:tc>
                <w:tcPr>
                  <w:tcW w:w="5399" w:type="dxa"/>
                  <w:tcBorders>
                    <w:top w:val="single" w:sz="4" w:space="0" w:color="000000"/>
                    <w:left w:val="single" w:sz="4" w:space="0" w:color="000000"/>
                    <w:bottom w:val="single" w:sz="4" w:space="0" w:color="000000"/>
                    <w:right w:val="single" w:sz="4" w:space="0" w:color="000000"/>
                  </w:tcBorders>
                </w:tcPr>
                <w:p w14:paraId="0A7CE8D1" w14:textId="77777777" w:rsidR="00480944" w:rsidRPr="00102012" w:rsidRDefault="00480944" w:rsidP="00480944">
                  <w:pPr>
                    <w:spacing w:line="480" w:lineRule="atLeast"/>
                    <w:jc w:val="center"/>
                    <w:rPr>
                      <w:rFonts w:cs="ＭＳ 明朝"/>
                      <w:color w:val="000000"/>
                      <w:sz w:val="22"/>
                      <w:szCs w:val="21"/>
                    </w:rPr>
                  </w:pPr>
                  <w:r w:rsidRPr="00102012">
                    <w:rPr>
                      <w:rFonts w:cs="ＭＳ 明朝" w:hint="eastAsia"/>
                      <w:color w:val="000000"/>
                      <w:sz w:val="22"/>
                      <w:szCs w:val="21"/>
                    </w:rPr>
                    <w:t>事業区域の面積</w:t>
                  </w:r>
                </w:p>
              </w:tc>
              <w:tc>
                <w:tcPr>
                  <w:tcW w:w="2268" w:type="dxa"/>
                  <w:tcBorders>
                    <w:top w:val="single" w:sz="4" w:space="0" w:color="000000"/>
                    <w:left w:val="nil"/>
                    <w:bottom w:val="single" w:sz="4" w:space="0" w:color="000000"/>
                    <w:right w:val="single" w:sz="4" w:space="0" w:color="000000"/>
                  </w:tcBorders>
                </w:tcPr>
                <w:p w14:paraId="74FC4502" w14:textId="77777777" w:rsidR="00480944" w:rsidRPr="00102012" w:rsidRDefault="00480944" w:rsidP="00480944">
                  <w:pPr>
                    <w:spacing w:line="480" w:lineRule="atLeast"/>
                    <w:jc w:val="center"/>
                    <w:rPr>
                      <w:rFonts w:cs="ＭＳ 明朝"/>
                      <w:color w:val="000000"/>
                      <w:sz w:val="22"/>
                      <w:szCs w:val="21"/>
                    </w:rPr>
                  </w:pPr>
                  <w:r w:rsidRPr="00102012">
                    <w:rPr>
                      <w:rFonts w:cs="ＭＳ 明朝" w:hint="eastAsia"/>
                      <w:color w:val="000000"/>
                      <w:sz w:val="22"/>
                      <w:szCs w:val="21"/>
                    </w:rPr>
                    <w:t>緩衝帯の幅</w:t>
                  </w:r>
                </w:p>
              </w:tc>
            </w:tr>
            <w:tr w:rsidR="00480944" w:rsidRPr="00102012" w14:paraId="24028B65" w14:textId="77777777" w:rsidTr="00F12345">
              <w:tc>
                <w:tcPr>
                  <w:tcW w:w="5399" w:type="dxa"/>
                  <w:tcBorders>
                    <w:top w:val="nil"/>
                    <w:left w:val="single" w:sz="4" w:space="0" w:color="000000"/>
                    <w:bottom w:val="single" w:sz="4" w:space="0" w:color="000000"/>
                    <w:right w:val="single" w:sz="4" w:space="0" w:color="000000"/>
                  </w:tcBorders>
                </w:tcPr>
                <w:p w14:paraId="791D0A23" w14:textId="77777777" w:rsidR="00480944" w:rsidRPr="00102012" w:rsidRDefault="00480944" w:rsidP="00480944">
                  <w:pPr>
                    <w:spacing w:line="480" w:lineRule="atLeast"/>
                    <w:rPr>
                      <w:rFonts w:cs="ＭＳ 明朝"/>
                      <w:color w:val="000000"/>
                      <w:sz w:val="22"/>
                      <w:szCs w:val="21"/>
                    </w:rPr>
                  </w:pPr>
                  <w:r w:rsidRPr="00102012">
                    <w:rPr>
                      <w:rFonts w:cs="ＭＳ 明朝" w:hint="eastAsia"/>
                      <w:color w:val="000000"/>
                      <w:sz w:val="22"/>
                      <w:szCs w:val="21"/>
                    </w:rPr>
                    <w:t>０．３ヘクタール未満</w:t>
                  </w:r>
                </w:p>
              </w:tc>
              <w:tc>
                <w:tcPr>
                  <w:tcW w:w="2268" w:type="dxa"/>
                  <w:tcBorders>
                    <w:top w:val="nil"/>
                    <w:left w:val="nil"/>
                    <w:bottom w:val="single" w:sz="4" w:space="0" w:color="000000"/>
                    <w:right w:val="single" w:sz="4" w:space="0" w:color="000000"/>
                  </w:tcBorders>
                </w:tcPr>
                <w:p w14:paraId="6A1ADFA4" w14:textId="77777777" w:rsidR="00480944" w:rsidRPr="00102012" w:rsidRDefault="00480944" w:rsidP="00480944">
                  <w:pPr>
                    <w:spacing w:line="480" w:lineRule="atLeast"/>
                    <w:jc w:val="right"/>
                    <w:rPr>
                      <w:rFonts w:cs="ＭＳ 明朝"/>
                      <w:color w:val="000000"/>
                      <w:sz w:val="22"/>
                      <w:szCs w:val="21"/>
                    </w:rPr>
                  </w:pPr>
                  <w:r w:rsidRPr="00102012">
                    <w:rPr>
                      <w:rFonts w:cs="ＭＳ 明朝" w:hint="eastAsia"/>
                      <w:color w:val="000000"/>
                      <w:sz w:val="22"/>
                      <w:szCs w:val="21"/>
                    </w:rPr>
                    <w:t>１メートル</w:t>
                  </w:r>
                </w:p>
              </w:tc>
            </w:tr>
            <w:tr w:rsidR="00480944" w:rsidRPr="00102012" w14:paraId="418ECEB0" w14:textId="77777777" w:rsidTr="00F12345">
              <w:tc>
                <w:tcPr>
                  <w:tcW w:w="5399" w:type="dxa"/>
                  <w:tcBorders>
                    <w:top w:val="nil"/>
                    <w:left w:val="single" w:sz="4" w:space="0" w:color="000000"/>
                    <w:bottom w:val="single" w:sz="4" w:space="0" w:color="000000"/>
                    <w:right w:val="single" w:sz="4" w:space="0" w:color="000000"/>
                  </w:tcBorders>
                </w:tcPr>
                <w:p w14:paraId="10AA5BFD" w14:textId="77777777" w:rsidR="00480944" w:rsidRPr="00102012" w:rsidRDefault="00480944" w:rsidP="00480944">
                  <w:pPr>
                    <w:spacing w:line="480" w:lineRule="atLeast"/>
                    <w:rPr>
                      <w:rFonts w:cs="ＭＳ 明朝"/>
                      <w:color w:val="000000"/>
                      <w:sz w:val="22"/>
                      <w:szCs w:val="21"/>
                    </w:rPr>
                  </w:pPr>
                  <w:r w:rsidRPr="00102012">
                    <w:rPr>
                      <w:rFonts w:cs="ＭＳ 明朝" w:hint="eastAsia"/>
                      <w:color w:val="000000"/>
                      <w:sz w:val="22"/>
                      <w:szCs w:val="21"/>
                    </w:rPr>
                    <w:t>０．３ヘクタール以上０．５ヘクタール未満</w:t>
                  </w:r>
                </w:p>
              </w:tc>
              <w:tc>
                <w:tcPr>
                  <w:tcW w:w="2268" w:type="dxa"/>
                  <w:tcBorders>
                    <w:top w:val="nil"/>
                    <w:left w:val="nil"/>
                    <w:bottom w:val="single" w:sz="4" w:space="0" w:color="000000"/>
                    <w:right w:val="single" w:sz="4" w:space="0" w:color="000000"/>
                  </w:tcBorders>
                </w:tcPr>
                <w:p w14:paraId="7297B886" w14:textId="77777777" w:rsidR="00480944" w:rsidRPr="00102012" w:rsidRDefault="00480944" w:rsidP="00480944">
                  <w:pPr>
                    <w:spacing w:line="480" w:lineRule="atLeast"/>
                    <w:jc w:val="right"/>
                    <w:rPr>
                      <w:rFonts w:cs="ＭＳ 明朝"/>
                      <w:color w:val="000000"/>
                      <w:sz w:val="22"/>
                      <w:szCs w:val="21"/>
                    </w:rPr>
                  </w:pPr>
                  <w:r w:rsidRPr="00102012">
                    <w:rPr>
                      <w:rFonts w:cs="ＭＳ 明朝" w:hint="eastAsia"/>
                      <w:color w:val="000000"/>
                      <w:sz w:val="22"/>
                      <w:szCs w:val="21"/>
                    </w:rPr>
                    <w:t>２メートル</w:t>
                  </w:r>
                </w:p>
              </w:tc>
            </w:tr>
            <w:tr w:rsidR="00480944" w:rsidRPr="00102012" w14:paraId="6C2C2A4C" w14:textId="77777777" w:rsidTr="00F12345">
              <w:tc>
                <w:tcPr>
                  <w:tcW w:w="5399" w:type="dxa"/>
                  <w:tcBorders>
                    <w:top w:val="nil"/>
                    <w:left w:val="single" w:sz="4" w:space="0" w:color="000000"/>
                    <w:bottom w:val="single" w:sz="4" w:space="0" w:color="000000"/>
                    <w:right w:val="single" w:sz="4" w:space="0" w:color="000000"/>
                  </w:tcBorders>
                </w:tcPr>
                <w:p w14:paraId="1E9BFFE5" w14:textId="77777777" w:rsidR="00480944" w:rsidRPr="00102012" w:rsidRDefault="00480944" w:rsidP="00480944">
                  <w:pPr>
                    <w:spacing w:line="480" w:lineRule="atLeast"/>
                    <w:rPr>
                      <w:rFonts w:cs="ＭＳ 明朝"/>
                      <w:color w:val="000000"/>
                      <w:sz w:val="22"/>
                      <w:szCs w:val="21"/>
                    </w:rPr>
                  </w:pPr>
                  <w:r w:rsidRPr="00102012">
                    <w:rPr>
                      <w:rFonts w:cs="ＭＳ 明朝" w:hint="eastAsia"/>
                      <w:color w:val="000000"/>
                      <w:sz w:val="22"/>
                      <w:szCs w:val="21"/>
                    </w:rPr>
                    <w:t>０．５ヘクタール以上１ヘクタール未満</w:t>
                  </w:r>
                </w:p>
              </w:tc>
              <w:tc>
                <w:tcPr>
                  <w:tcW w:w="2268" w:type="dxa"/>
                  <w:tcBorders>
                    <w:top w:val="nil"/>
                    <w:left w:val="nil"/>
                    <w:bottom w:val="single" w:sz="4" w:space="0" w:color="000000"/>
                    <w:right w:val="single" w:sz="4" w:space="0" w:color="000000"/>
                  </w:tcBorders>
                </w:tcPr>
                <w:p w14:paraId="61B4B261" w14:textId="77777777" w:rsidR="00480944" w:rsidRPr="00102012" w:rsidRDefault="00480944" w:rsidP="00480944">
                  <w:pPr>
                    <w:spacing w:line="480" w:lineRule="atLeast"/>
                    <w:jc w:val="right"/>
                    <w:rPr>
                      <w:rFonts w:cs="ＭＳ 明朝"/>
                      <w:color w:val="000000"/>
                      <w:sz w:val="22"/>
                      <w:szCs w:val="21"/>
                    </w:rPr>
                  </w:pPr>
                  <w:r w:rsidRPr="00102012">
                    <w:rPr>
                      <w:rFonts w:cs="ＭＳ 明朝" w:hint="eastAsia"/>
                      <w:color w:val="000000"/>
                      <w:sz w:val="22"/>
                      <w:szCs w:val="21"/>
                    </w:rPr>
                    <w:t>３メートル</w:t>
                  </w:r>
                </w:p>
              </w:tc>
            </w:tr>
            <w:tr w:rsidR="00480944" w:rsidRPr="00102012" w14:paraId="1AFF4C26" w14:textId="77777777" w:rsidTr="00F12345">
              <w:tc>
                <w:tcPr>
                  <w:tcW w:w="5399" w:type="dxa"/>
                  <w:tcBorders>
                    <w:top w:val="nil"/>
                    <w:left w:val="single" w:sz="4" w:space="0" w:color="000000"/>
                    <w:bottom w:val="single" w:sz="4" w:space="0" w:color="000000"/>
                    <w:right w:val="single" w:sz="4" w:space="0" w:color="000000"/>
                  </w:tcBorders>
                </w:tcPr>
                <w:p w14:paraId="755F977F" w14:textId="77777777" w:rsidR="00480944" w:rsidRPr="00102012" w:rsidRDefault="00480944" w:rsidP="00480944">
                  <w:pPr>
                    <w:spacing w:line="480" w:lineRule="atLeast"/>
                    <w:rPr>
                      <w:rFonts w:cs="ＭＳ 明朝"/>
                      <w:color w:val="000000"/>
                      <w:sz w:val="22"/>
                      <w:szCs w:val="21"/>
                    </w:rPr>
                  </w:pPr>
                  <w:r w:rsidRPr="00102012">
                    <w:rPr>
                      <w:rFonts w:cs="ＭＳ 明朝" w:hint="eastAsia"/>
                      <w:color w:val="000000"/>
                      <w:sz w:val="22"/>
                      <w:szCs w:val="21"/>
                    </w:rPr>
                    <w:t>１ヘクタール以上１．５ヘクタール未満</w:t>
                  </w:r>
                </w:p>
              </w:tc>
              <w:tc>
                <w:tcPr>
                  <w:tcW w:w="2268" w:type="dxa"/>
                  <w:tcBorders>
                    <w:top w:val="nil"/>
                    <w:left w:val="nil"/>
                    <w:bottom w:val="single" w:sz="4" w:space="0" w:color="000000"/>
                    <w:right w:val="single" w:sz="4" w:space="0" w:color="000000"/>
                  </w:tcBorders>
                </w:tcPr>
                <w:p w14:paraId="6F43E6EF" w14:textId="77777777" w:rsidR="00480944" w:rsidRPr="00102012" w:rsidRDefault="00480944" w:rsidP="00480944">
                  <w:pPr>
                    <w:spacing w:line="480" w:lineRule="atLeast"/>
                    <w:jc w:val="right"/>
                    <w:rPr>
                      <w:rFonts w:cs="ＭＳ 明朝"/>
                      <w:color w:val="000000"/>
                      <w:sz w:val="22"/>
                      <w:szCs w:val="21"/>
                    </w:rPr>
                  </w:pPr>
                  <w:r w:rsidRPr="00102012">
                    <w:rPr>
                      <w:rFonts w:cs="ＭＳ 明朝" w:hint="eastAsia"/>
                      <w:color w:val="000000"/>
                      <w:sz w:val="22"/>
                      <w:szCs w:val="21"/>
                    </w:rPr>
                    <w:t>４メートル</w:t>
                  </w:r>
                </w:p>
              </w:tc>
            </w:tr>
            <w:tr w:rsidR="00480944" w:rsidRPr="00102012" w14:paraId="35540588" w14:textId="77777777" w:rsidTr="00F12345">
              <w:tc>
                <w:tcPr>
                  <w:tcW w:w="5399" w:type="dxa"/>
                  <w:tcBorders>
                    <w:top w:val="nil"/>
                    <w:left w:val="single" w:sz="4" w:space="0" w:color="000000"/>
                    <w:bottom w:val="single" w:sz="4" w:space="0" w:color="000000"/>
                    <w:right w:val="single" w:sz="4" w:space="0" w:color="000000"/>
                  </w:tcBorders>
                </w:tcPr>
                <w:p w14:paraId="4F1901E1" w14:textId="77777777" w:rsidR="00480944" w:rsidRPr="00102012" w:rsidRDefault="00480944" w:rsidP="00480944">
                  <w:pPr>
                    <w:spacing w:line="480" w:lineRule="atLeast"/>
                    <w:rPr>
                      <w:rFonts w:cs="ＭＳ 明朝"/>
                      <w:color w:val="000000"/>
                      <w:sz w:val="22"/>
                      <w:szCs w:val="21"/>
                    </w:rPr>
                  </w:pPr>
                  <w:r w:rsidRPr="00102012">
                    <w:rPr>
                      <w:rFonts w:cs="ＭＳ 明朝" w:hint="eastAsia"/>
                      <w:color w:val="000000"/>
                      <w:sz w:val="22"/>
                      <w:szCs w:val="21"/>
                    </w:rPr>
                    <w:t>１．５ヘクタール以上５ヘクタール未満</w:t>
                  </w:r>
                </w:p>
              </w:tc>
              <w:tc>
                <w:tcPr>
                  <w:tcW w:w="2268" w:type="dxa"/>
                  <w:tcBorders>
                    <w:top w:val="nil"/>
                    <w:left w:val="nil"/>
                    <w:bottom w:val="single" w:sz="4" w:space="0" w:color="000000"/>
                    <w:right w:val="single" w:sz="4" w:space="0" w:color="000000"/>
                  </w:tcBorders>
                </w:tcPr>
                <w:p w14:paraId="0D69F7CC" w14:textId="77777777" w:rsidR="00480944" w:rsidRPr="00102012" w:rsidRDefault="00480944" w:rsidP="00480944">
                  <w:pPr>
                    <w:spacing w:line="480" w:lineRule="atLeast"/>
                    <w:jc w:val="right"/>
                    <w:rPr>
                      <w:rFonts w:cs="ＭＳ 明朝"/>
                      <w:color w:val="000000"/>
                      <w:sz w:val="22"/>
                      <w:szCs w:val="21"/>
                    </w:rPr>
                  </w:pPr>
                  <w:r w:rsidRPr="00102012">
                    <w:rPr>
                      <w:rFonts w:cs="ＭＳ 明朝" w:hint="eastAsia"/>
                      <w:color w:val="000000"/>
                      <w:sz w:val="22"/>
                      <w:szCs w:val="21"/>
                    </w:rPr>
                    <w:t>５メートル</w:t>
                  </w:r>
                </w:p>
              </w:tc>
            </w:tr>
            <w:tr w:rsidR="00480944" w:rsidRPr="00102012" w14:paraId="5E951BFC" w14:textId="77777777" w:rsidTr="00F12345">
              <w:tc>
                <w:tcPr>
                  <w:tcW w:w="5399" w:type="dxa"/>
                  <w:tcBorders>
                    <w:top w:val="nil"/>
                    <w:left w:val="single" w:sz="4" w:space="0" w:color="000000"/>
                    <w:bottom w:val="single" w:sz="4" w:space="0" w:color="000000"/>
                    <w:right w:val="single" w:sz="4" w:space="0" w:color="000000"/>
                  </w:tcBorders>
                </w:tcPr>
                <w:p w14:paraId="736503A0" w14:textId="77777777" w:rsidR="00480944" w:rsidRPr="00102012" w:rsidRDefault="00480944" w:rsidP="00480944">
                  <w:pPr>
                    <w:spacing w:line="480" w:lineRule="atLeast"/>
                    <w:rPr>
                      <w:rFonts w:cs="ＭＳ 明朝"/>
                      <w:color w:val="000000"/>
                      <w:sz w:val="22"/>
                      <w:szCs w:val="21"/>
                    </w:rPr>
                  </w:pPr>
                  <w:r w:rsidRPr="00102012">
                    <w:rPr>
                      <w:rFonts w:cs="ＭＳ 明朝" w:hint="eastAsia"/>
                      <w:color w:val="000000"/>
                      <w:sz w:val="22"/>
                      <w:szCs w:val="21"/>
                    </w:rPr>
                    <w:t>５ヘクタール以上１５ヘクタール未満</w:t>
                  </w:r>
                </w:p>
              </w:tc>
              <w:tc>
                <w:tcPr>
                  <w:tcW w:w="2268" w:type="dxa"/>
                  <w:tcBorders>
                    <w:top w:val="nil"/>
                    <w:left w:val="nil"/>
                    <w:bottom w:val="single" w:sz="4" w:space="0" w:color="000000"/>
                    <w:right w:val="single" w:sz="4" w:space="0" w:color="000000"/>
                  </w:tcBorders>
                </w:tcPr>
                <w:p w14:paraId="05490D6F" w14:textId="77777777" w:rsidR="00480944" w:rsidRPr="00102012" w:rsidRDefault="00480944" w:rsidP="00480944">
                  <w:pPr>
                    <w:spacing w:line="480" w:lineRule="atLeast"/>
                    <w:jc w:val="right"/>
                    <w:rPr>
                      <w:rFonts w:cs="ＭＳ 明朝"/>
                      <w:color w:val="000000"/>
                      <w:sz w:val="22"/>
                      <w:szCs w:val="21"/>
                    </w:rPr>
                  </w:pPr>
                  <w:r w:rsidRPr="00102012">
                    <w:rPr>
                      <w:rFonts w:cs="ＭＳ 明朝" w:hint="eastAsia"/>
                      <w:color w:val="000000"/>
                      <w:sz w:val="22"/>
                      <w:szCs w:val="21"/>
                    </w:rPr>
                    <w:t>１０メートル</w:t>
                  </w:r>
                </w:p>
              </w:tc>
            </w:tr>
            <w:tr w:rsidR="00480944" w:rsidRPr="00102012" w14:paraId="3614D14B" w14:textId="77777777" w:rsidTr="00F12345">
              <w:tc>
                <w:tcPr>
                  <w:tcW w:w="5399" w:type="dxa"/>
                  <w:tcBorders>
                    <w:top w:val="nil"/>
                    <w:left w:val="single" w:sz="4" w:space="0" w:color="000000"/>
                    <w:bottom w:val="single" w:sz="4" w:space="0" w:color="000000"/>
                    <w:right w:val="single" w:sz="4" w:space="0" w:color="000000"/>
                  </w:tcBorders>
                </w:tcPr>
                <w:p w14:paraId="195F8963" w14:textId="77777777" w:rsidR="00480944" w:rsidRPr="00102012" w:rsidRDefault="00480944" w:rsidP="00480944">
                  <w:pPr>
                    <w:spacing w:line="480" w:lineRule="atLeast"/>
                    <w:rPr>
                      <w:rFonts w:cs="ＭＳ 明朝"/>
                      <w:color w:val="000000"/>
                      <w:sz w:val="22"/>
                      <w:szCs w:val="21"/>
                    </w:rPr>
                  </w:pPr>
                  <w:r w:rsidRPr="00102012">
                    <w:rPr>
                      <w:rFonts w:cs="ＭＳ 明朝" w:hint="eastAsia"/>
                      <w:color w:val="000000"/>
                      <w:sz w:val="22"/>
                      <w:szCs w:val="21"/>
                    </w:rPr>
                    <w:t>１５ヘクタール以上２５ヘクタール未満</w:t>
                  </w:r>
                </w:p>
              </w:tc>
              <w:tc>
                <w:tcPr>
                  <w:tcW w:w="2268" w:type="dxa"/>
                  <w:tcBorders>
                    <w:top w:val="nil"/>
                    <w:left w:val="nil"/>
                    <w:bottom w:val="single" w:sz="4" w:space="0" w:color="000000"/>
                    <w:right w:val="single" w:sz="4" w:space="0" w:color="000000"/>
                  </w:tcBorders>
                </w:tcPr>
                <w:p w14:paraId="01265197" w14:textId="77777777" w:rsidR="00480944" w:rsidRPr="00102012" w:rsidRDefault="00480944" w:rsidP="00480944">
                  <w:pPr>
                    <w:spacing w:line="480" w:lineRule="atLeast"/>
                    <w:jc w:val="right"/>
                    <w:rPr>
                      <w:rFonts w:cs="ＭＳ 明朝"/>
                      <w:color w:val="000000"/>
                      <w:sz w:val="22"/>
                      <w:szCs w:val="21"/>
                    </w:rPr>
                  </w:pPr>
                  <w:r w:rsidRPr="00102012">
                    <w:rPr>
                      <w:rFonts w:cs="ＭＳ 明朝" w:hint="eastAsia"/>
                      <w:color w:val="000000"/>
                      <w:sz w:val="22"/>
                      <w:szCs w:val="21"/>
                    </w:rPr>
                    <w:t>１５メートル</w:t>
                  </w:r>
                </w:p>
              </w:tc>
            </w:tr>
            <w:tr w:rsidR="00480944" w:rsidRPr="00102012" w14:paraId="30E4F1AA" w14:textId="77777777" w:rsidTr="00F12345">
              <w:tc>
                <w:tcPr>
                  <w:tcW w:w="5399" w:type="dxa"/>
                  <w:tcBorders>
                    <w:top w:val="nil"/>
                    <w:left w:val="single" w:sz="4" w:space="0" w:color="000000"/>
                    <w:bottom w:val="single" w:sz="4" w:space="0" w:color="000000"/>
                    <w:right w:val="single" w:sz="4" w:space="0" w:color="000000"/>
                  </w:tcBorders>
                </w:tcPr>
                <w:p w14:paraId="57ADF001" w14:textId="77777777" w:rsidR="00480944" w:rsidRPr="00102012" w:rsidRDefault="00480944" w:rsidP="00480944">
                  <w:pPr>
                    <w:spacing w:line="480" w:lineRule="atLeast"/>
                    <w:rPr>
                      <w:rFonts w:cs="ＭＳ 明朝"/>
                      <w:color w:val="000000"/>
                      <w:sz w:val="22"/>
                      <w:szCs w:val="21"/>
                    </w:rPr>
                  </w:pPr>
                  <w:r w:rsidRPr="00102012">
                    <w:rPr>
                      <w:rFonts w:cs="ＭＳ 明朝" w:hint="eastAsia"/>
                      <w:color w:val="000000"/>
                      <w:sz w:val="22"/>
                      <w:szCs w:val="21"/>
                    </w:rPr>
                    <w:t>２５ヘクタール以上</w:t>
                  </w:r>
                </w:p>
              </w:tc>
              <w:tc>
                <w:tcPr>
                  <w:tcW w:w="2268" w:type="dxa"/>
                  <w:tcBorders>
                    <w:top w:val="nil"/>
                    <w:left w:val="nil"/>
                    <w:bottom w:val="single" w:sz="4" w:space="0" w:color="000000"/>
                    <w:right w:val="single" w:sz="4" w:space="0" w:color="000000"/>
                  </w:tcBorders>
                </w:tcPr>
                <w:p w14:paraId="46DD3FCA" w14:textId="77777777" w:rsidR="00480944" w:rsidRPr="00102012" w:rsidRDefault="00480944" w:rsidP="00480944">
                  <w:pPr>
                    <w:spacing w:line="480" w:lineRule="atLeast"/>
                    <w:jc w:val="right"/>
                    <w:rPr>
                      <w:rFonts w:cs="ＭＳ 明朝"/>
                      <w:color w:val="000000"/>
                      <w:sz w:val="22"/>
                      <w:szCs w:val="21"/>
                    </w:rPr>
                  </w:pPr>
                  <w:r w:rsidRPr="00102012">
                    <w:rPr>
                      <w:rFonts w:cs="ＭＳ 明朝" w:hint="eastAsia"/>
                      <w:color w:val="000000"/>
                      <w:sz w:val="22"/>
                      <w:szCs w:val="21"/>
                    </w:rPr>
                    <w:t>２０メートル</w:t>
                  </w:r>
                </w:p>
              </w:tc>
            </w:tr>
          </w:tbl>
          <w:p w14:paraId="2C6890E8" w14:textId="176D774D" w:rsidR="00480944" w:rsidRPr="00AC3713" w:rsidRDefault="00480944" w:rsidP="00C31B77">
            <w:pPr>
              <w:spacing w:line="480" w:lineRule="atLeast"/>
              <w:ind w:leftChars="100" w:left="254"/>
              <w:rPr>
                <w:sz w:val="22"/>
                <w:szCs w:val="21"/>
              </w:rPr>
            </w:pPr>
          </w:p>
        </w:tc>
      </w:tr>
    </w:tbl>
    <w:p w14:paraId="6036D7F0" w14:textId="77777777" w:rsidR="00480944" w:rsidRPr="00480944" w:rsidRDefault="00480944" w:rsidP="00AC3713">
      <w:pPr>
        <w:rPr>
          <w:sz w:val="22"/>
        </w:rPr>
      </w:pPr>
    </w:p>
    <w:p w14:paraId="61FC43BD" w14:textId="50E48EFE" w:rsidR="00102012" w:rsidRDefault="00102012" w:rsidP="00102012">
      <w:pPr>
        <w:rPr>
          <w:sz w:val="22"/>
        </w:rPr>
      </w:pPr>
      <w:r>
        <w:rPr>
          <w:rFonts w:hint="eastAsia"/>
          <w:b/>
          <w:bCs/>
          <w:sz w:val="22"/>
        </w:rPr>
        <w:t>道路又は公共空地に係る配慮</w:t>
      </w:r>
      <w:r w:rsidR="00611EC3">
        <w:rPr>
          <w:rFonts w:hint="eastAsia"/>
          <w:b/>
          <w:bCs/>
          <w:sz w:val="22"/>
        </w:rPr>
        <w:t>（規則第１２条第２項第３号）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102012" w:rsidRPr="006C7509" w14:paraId="3FA0319C" w14:textId="77777777" w:rsidTr="0011394A">
        <w:tc>
          <w:tcPr>
            <w:tcW w:w="9628" w:type="dxa"/>
          </w:tcPr>
          <w:p w14:paraId="25BF86B9" w14:textId="1A9F5F1E" w:rsidR="00102012" w:rsidRPr="00AC3713" w:rsidRDefault="00102012" w:rsidP="006A6E95">
            <w:pPr>
              <w:spacing w:line="480" w:lineRule="atLeast"/>
              <w:ind w:firstLineChars="100" w:firstLine="234"/>
              <w:rPr>
                <w:sz w:val="22"/>
                <w:szCs w:val="21"/>
              </w:rPr>
            </w:pPr>
            <w:r w:rsidRPr="00102012">
              <w:rPr>
                <w:rFonts w:cs="ＭＳ 明朝"/>
                <w:color w:val="000000"/>
                <w:sz w:val="22"/>
              </w:rPr>
              <w:t>再生可能エネルギー発電設備が周辺の道路又は公共空地から見えないよう低木、目隠しフェンス等設置による配慮がされていること。</w:t>
            </w:r>
          </w:p>
        </w:tc>
      </w:tr>
    </w:tbl>
    <w:p w14:paraId="27CB74ED" w14:textId="77777777" w:rsidR="00102012" w:rsidRDefault="00102012" w:rsidP="00AC3713">
      <w:pPr>
        <w:rPr>
          <w:sz w:val="22"/>
        </w:rPr>
      </w:pPr>
    </w:p>
    <w:p w14:paraId="63D4903F" w14:textId="6B4E788B" w:rsidR="00102012" w:rsidRDefault="00102012" w:rsidP="00724540">
      <w:pPr>
        <w:rPr>
          <w:sz w:val="22"/>
        </w:rPr>
      </w:pPr>
      <w:r>
        <w:rPr>
          <w:rFonts w:hint="eastAsia"/>
          <w:sz w:val="22"/>
        </w:rPr>
        <w:t>・低木については、</w:t>
      </w:r>
      <w:r w:rsidRPr="00102012">
        <w:rPr>
          <w:rFonts w:hint="eastAsia"/>
          <w:sz w:val="22"/>
        </w:rPr>
        <w:t>原則、植栽時は樹高１．０メートル以上、成木時には樹高１．５メートル以上のものとする</w:t>
      </w:r>
      <w:r w:rsidR="00E57BBF">
        <w:rPr>
          <w:rFonts w:hint="eastAsia"/>
          <w:sz w:val="22"/>
        </w:rPr>
        <w:t>こと</w:t>
      </w:r>
      <w:r w:rsidRPr="00102012">
        <w:rPr>
          <w:rFonts w:hint="eastAsia"/>
          <w:sz w:val="22"/>
        </w:rPr>
        <w:t>。</w:t>
      </w:r>
    </w:p>
    <w:p w14:paraId="05BF91B7" w14:textId="77777777" w:rsidR="00102012" w:rsidRPr="00724540" w:rsidRDefault="00102012" w:rsidP="00AC3713">
      <w:pPr>
        <w:rPr>
          <w:sz w:val="22"/>
        </w:rPr>
      </w:pPr>
    </w:p>
    <w:p w14:paraId="7379EB49" w14:textId="7AA94BEE" w:rsidR="00102012" w:rsidRDefault="00102012" w:rsidP="00AC3713">
      <w:pPr>
        <w:rPr>
          <w:sz w:val="22"/>
        </w:rPr>
      </w:pPr>
      <w:r>
        <w:rPr>
          <w:rFonts w:hint="eastAsia"/>
          <w:sz w:val="22"/>
        </w:rPr>
        <w:t>・</w:t>
      </w:r>
      <w:r w:rsidR="00464FE8">
        <w:rPr>
          <w:rFonts w:hint="eastAsia"/>
          <w:sz w:val="22"/>
        </w:rPr>
        <w:t>目隠し</w:t>
      </w:r>
      <w:r>
        <w:rPr>
          <w:rFonts w:hint="eastAsia"/>
          <w:sz w:val="22"/>
        </w:rPr>
        <w:t>フェンスを設置する場合は、</w:t>
      </w:r>
      <w:r w:rsidR="00FA148E" w:rsidRPr="00FA148E">
        <w:rPr>
          <w:rFonts w:hint="eastAsia"/>
          <w:sz w:val="22"/>
        </w:rPr>
        <w:t>設置する周辺の景観に応じて、</w:t>
      </w:r>
      <w:r w:rsidR="006D3572">
        <w:rPr>
          <w:rFonts w:hint="eastAsia"/>
          <w:sz w:val="22"/>
        </w:rPr>
        <w:t>色は</w:t>
      </w:r>
      <w:r w:rsidR="00FA148E" w:rsidRPr="00FA148E">
        <w:rPr>
          <w:rFonts w:hint="eastAsia"/>
          <w:sz w:val="22"/>
        </w:rPr>
        <w:t>こげ茶、ベージュ、グレー、黒のいずれかとする</w:t>
      </w:r>
      <w:r w:rsidR="00E57BBF">
        <w:rPr>
          <w:rFonts w:hint="eastAsia"/>
          <w:sz w:val="22"/>
        </w:rPr>
        <w:t>こと</w:t>
      </w:r>
      <w:r w:rsidR="00FA148E" w:rsidRPr="00FA148E">
        <w:rPr>
          <w:rFonts w:hint="eastAsia"/>
          <w:sz w:val="22"/>
        </w:rPr>
        <w:t>。なお、白は原則使用不可とする。</w:t>
      </w:r>
    </w:p>
    <w:p w14:paraId="7E5BCF1A" w14:textId="77777777" w:rsidR="00FA148E" w:rsidRDefault="00FA148E" w:rsidP="00AC3713">
      <w:pPr>
        <w:rPr>
          <w:sz w:val="22"/>
        </w:rPr>
      </w:pPr>
    </w:p>
    <w:p w14:paraId="3343D56B" w14:textId="77777777" w:rsidR="008A7AD2" w:rsidRDefault="008A7AD2">
      <w:pPr>
        <w:widowControl/>
        <w:jc w:val="left"/>
        <w:rPr>
          <w:sz w:val="22"/>
        </w:rPr>
      </w:pPr>
      <w:r>
        <w:rPr>
          <w:sz w:val="22"/>
        </w:rPr>
        <w:br w:type="page"/>
      </w:r>
    </w:p>
    <w:p w14:paraId="16E242D8" w14:textId="62C3E732" w:rsidR="00AA25CB" w:rsidRDefault="008A7AD2" w:rsidP="008A7AD2">
      <w:pPr>
        <w:rPr>
          <w:sz w:val="22"/>
        </w:rPr>
      </w:pPr>
      <w:r>
        <w:rPr>
          <w:rFonts w:hint="eastAsia"/>
          <w:sz w:val="22"/>
        </w:rPr>
        <w:lastRenderedPageBreak/>
        <w:t>・</w:t>
      </w:r>
      <w:r w:rsidRPr="00054DEC">
        <w:rPr>
          <w:sz w:val="22"/>
        </w:rPr>
        <w:t>地上型（野立て）太陽光発電設備</w:t>
      </w:r>
      <w:r>
        <w:rPr>
          <w:rFonts w:hint="eastAsia"/>
          <w:sz w:val="22"/>
        </w:rPr>
        <w:t>については以下の表を参照すること。</w:t>
      </w:r>
    </w:p>
    <w:tbl>
      <w:tblPr>
        <w:tblW w:w="9300" w:type="dxa"/>
        <w:tblCellMar>
          <w:left w:w="99" w:type="dxa"/>
          <w:right w:w="99" w:type="dxa"/>
        </w:tblCellMar>
        <w:tblLook w:val="04A0" w:firstRow="1" w:lastRow="0" w:firstColumn="1" w:lastColumn="0" w:noHBand="0" w:noVBand="1"/>
      </w:tblPr>
      <w:tblGrid>
        <w:gridCol w:w="1271"/>
        <w:gridCol w:w="2849"/>
        <w:gridCol w:w="5180"/>
      </w:tblGrid>
      <w:tr w:rsidR="00AB1CF5" w:rsidRPr="00AB1CF5" w14:paraId="5DA86F2A" w14:textId="77777777" w:rsidTr="00AB1CF5">
        <w:trPr>
          <w:trHeight w:val="765"/>
        </w:trPr>
        <w:tc>
          <w:tcPr>
            <w:tcW w:w="1271" w:type="dxa"/>
            <w:tcBorders>
              <w:top w:val="single" w:sz="4" w:space="0" w:color="auto"/>
              <w:left w:val="single" w:sz="4" w:space="0" w:color="auto"/>
              <w:bottom w:val="double" w:sz="6" w:space="0" w:color="auto"/>
              <w:right w:val="single" w:sz="4" w:space="0" w:color="auto"/>
            </w:tcBorders>
            <w:vAlign w:val="center"/>
            <w:hideMark/>
          </w:tcPr>
          <w:p w14:paraId="1228AF8E" w14:textId="77777777" w:rsidR="00AB1CF5" w:rsidRPr="00AB1CF5" w:rsidRDefault="00AB1CF5" w:rsidP="00AB1CF5">
            <w:pPr>
              <w:widowControl/>
              <w:jc w:val="center"/>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景観配慮項目</w:t>
            </w:r>
          </w:p>
        </w:tc>
        <w:tc>
          <w:tcPr>
            <w:tcW w:w="8029" w:type="dxa"/>
            <w:gridSpan w:val="2"/>
            <w:tcBorders>
              <w:top w:val="single" w:sz="4" w:space="0" w:color="auto"/>
              <w:left w:val="nil"/>
              <w:bottom w:val="double" w:sz="6" w:space="0" w:color="auto"/>
              <w:right w:val="single" w:sz="4" w:space="0" w:color="000000"/>
            </w:tcBorders>
            <w:vAlign w:val="center"/>
            <w:hideMark/>
          </w:tcPr>
          <w:p w14:paraId="3DE38D17" w14:textId="77777777" w:rsidR="00AB1CF5" w:rsidRPr="00AB1CF5" w:rsidRDefault="00AB1CF5" w:rsidP="00AB1CF5">
            <w:pPr>
              <w:widowControl/>
              <w:jc w:val="center"/>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運用指針</w:t>
            </w:r>
          </w:p>
        </w:tc>
      </w:tr>
      <w:tr w:rsidR="00AB1CF5" w:rsidRPr="00AB1CF5" w14:paraId="3708D42F" w14:textId="77777777" w:rsidTr="00AB1CF5">
        <w:trPr>
          <w:trHeight w:val="1140"/>
        </w:trPr>
        <w:tc>
          <w:tcPr>
            <w:tcW w:w="1271" w:type="dxa"/>
            <w:tcBorders>
              <w:top w:val="single" w:sz="4" w:space="0" w:color="auto"/>
              <w:left w:val="single" w:sz="4" w:space="0" w:color="auto"/>
              <w:bottom w:val="single" w:sz="4" w:space="0" w:color="auto"/>
              <w:right w:val="single" w:sz="4" w:space="0" w:color="auto"/>
            </w:tcBorders>
            <w:noWrap/>
            <w:vAlign w:val="center"/>
            <w:hideMark/>
          </w:tcPr>
          <w:p w14:paraId="21BD86DC" w14:textId="77777777" w:rsidR="00AB1CF5" w:rsidRPr="00AB1CF5" w:rsidRDefault="00AB1CF5" w:rsidP="00AB1CF5">
            <w:pPr>
              <w:widowControl/>
              <w:jc w:val="center"/>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色彩</w:t>
            </w:r>
          </w:p>
        </w:tc>
        <w:tc>
          <w:tcPr>
            <w:tcW w:w="2849" w:type="dxa"/>
            <w:tcBorders>
              <w:top w:val="nil"/>
              <w:left w:val="nil"/>
              <w:bottom w:val="single" w:sz="4" w:space="0" w:color="auto"/>
              <w:right w:val="single" w:sz="4" w:space="0" w:color="auto"/>
            </w:tcBorders>
            <w:vAlign w:val="center"/>
            <w:hideMark/>
          </w:tcPr>
          <w:p w14:paraId="7EEB6F46" w14:textId="1795F0AC" w:rsidR="00AB1CF5" w:rsidRPr="00AB1CF5" w:rsidRDefault="00AB1CF5" w:rsidP="00AB1CF5">
            <w:pPr>
              <w:widowControl/>
              <w:jc w:val="left"/>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保安柵、フェンス等（目隠しフェンス含む）</w:t>
            </w:r>
          </w:p>
        </w:tc>
        <w:tc>
          <w:tcPr>
            <w:tcW w:w="5180" w:type="dxa"/>
            <w:tcBorders>
              <w:top w:val="nil"/>
              <w:left w:val="nil"/>
              <w:bottom w:val="single" w:sz="4" w:space="0" w:color="auto"/>
              <w:right w:val="single" w:sz="4" w:space="0" w:color="auto"/>
            </w:tcBorders>
            <w:vAlign w:val="center"/>
            <w:hideMark/>
          </w:tcPr>
          <w:p w14:paraId="727E6509" w14:textId="77777777" w:rsidR="00AB1CF5" w:rsidRDefault="00AB1CF5" w:rsidP="00AB1CF5">
            <w:pPr>
              <w:widowControl/>
              <w:jc w:val="left"/>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 xml:space="preserve">　設置する周辺の景観に応じて、こげ茶、ベージュ、グレー、黒のいずれかとする。</w:t>
            </w:r>
          </w:p>
          <w:p w14:paraId="2918C9F7" w14:textId="75630331" w:rsidR="00AB1CF5" w:rsidRPr="00AB1CF5" w:rsidRDefault="00AB1CF5" w:rsidP="00AB1CF5">
            <w:pPr>
              <w:widowControl/>
              <w:ind w:firstLineChars="100" w:firstLine="234"/>
              <w:jc w:val="left"/>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白は原則使用不可とする。</w:t>
            </w:r>
          </w:p>
        </w:tc>
      </w:tr>
      <w:tr w:rsidR="00AB1CF5" w:rsidRPr="00AB1CF5" w14:paraId="77759184" w14:textId="77777777" w:rsidTr="00AB1CF5">
        <w:trPr>
          <w:trHeight w:val="3645"/>
        </w:trPr>
        <w:tc>
          <w:tcPr>
            <w:tcW w:w="1271" w:type="dxa"/>
            <w:vMerge w:val="restart"/>
            <w:tcBorders>
              <w:top w:val="nil"/>
              <w:left w:val="single" w:sz="4" w:space="0" w:color="auto"/>
              <w:bottom w:val="single" w:sz="4" w:space="0" w:color="000000"/>
              <w:right w:val="single" w:sz="4" w:space="0" w:color="auto"/>
            </w:tcBorders>
            <w:vAlign w:val="center"/>
            <w:hideMark/>
          </w:tcPr>
          <w:p w14:paraId="68C0E58A" w14:textId="77777777" w:rsidR="00AB1CF5" w:rsidRPr="00AB1CF5" w:rsidRDefault="00AB1CF5" w:rsidP="00AB1CF5">
            <w:pPr>
              <w:widowControl/>
              <w:jc w:val="center"/>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道路に面する部分の景観配慮</w:t>
            </w:r>
          </w:p>
        </w:tc>
        <w:tc>
          <w:tcPr>
            <w:tcW w:w="8029" w:type="dxa"/>
            <w:gridSpan w:val="2"/>
            <w:tcBorders>
              <w:top w:val="single" w:sz="4" w:space="0" w:color="auto"/>
              <w:left w:val="nil"/>
              <w:bottom w:val="single" w:sz="4" w:space="0" w:color="auto"/>
              <w:right w:val="single" w:sz="4" w:space="0" w:color="auto"/>
            </w:tcBorders>
            <w:vAlign w:val="center"/>
            <w:hideMark/>
          </w:tcPr>
          <w:p w14:paraId="6E08A1CA" w14:textId="77777777" w:rsidR="00AB1CF5" w:rsidRDefault="00AB1CF5" w:rsidP="00AB1CF5">
            <w:pPr>
              <w:widowControl/>
              <w:ind w:firstLineChars="100" w:firstLine="234"/>
              <w:jc w:val="left"/>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敷地の道路に面した部分は、原則、中低木による植栽を行うこととし、歩行者や通行車両から見える太陽光発電設備（土台・架台及び附帯配線等を含む）の人工物の存在感を軽減させる。</w:t>
            </w:r>
          </w:p>
          <w:p w14:paraId="47B45223" w14:textId="357369FB" w:rsidR="00AB1CF5" w:rsidRDefault="00AB1CF5" w:rsidP="00AB1CF5">
            <w:pPr>
              <w:widowControl/>
              <w:jc w:val="left"/>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（※道路と敷地に高低差がある場合は事前に協議すること。）</w:t>
            </w:r>
          </w:p>
          <w:p w14:paraId="3BB0CFC4" w14:textId="58A2C625" w:rsidR="00AB1CF5" w:rsidRDefault="00AB1CF5" w:rsidP="00AB1CF5">
            <w:pPr>
              <w:widowControl/>
              <w:jc w:val="left"/>
              <w:rPr>
                <w:rFonts w:ascii="Yu Gothic" w:eastAsia="Yu Gothic" w:hAnsi="Yu Gothic" w:cs="ＭＳ Ｐゴシック"/>
                <w:color w:val="000000"/>
                <w:kern w:val="0"/>
                <w:sz w:val="22"/>
              </w:rPr>
            </w:pPr>
            <w:r>
              <w:rPr>
                <w:rFonts w:ascii="HGSｺﾞｼｯｸM" w:eastAsia="HGSｺﾞｼｯｸM"/>
                <w:b/>
                <w:noProof/>
                <w:sz w:val="22"/>
              </w:rPr>
              <mc:AlternateContent>
                <mc:Choice Requires="wpg">
                  <w:drawing>
                    <wp:anchor distT="0" distB="0" distL="114300" distR="114300" simplePos="0" relativeHeight="251688960" behindDoc="0" locked="0" layoutInCell="1" allowOverlap="1" wp14:anchorId="0D6C25EC" wp14:editId="518A9717">
                      <wp:simplePos x="0" y="0"/>
                      <wp:positionH relativeFrom="column">
                        <wp:posOffset>2682875</wp:posOffset>
                      </wp:positionH>
                      <wp:positionV relativeFrom="paragraph">
                        <wp:posOffset>221615</wp:posOffset>
                      </wp:positionV>
                      <wp:extent cx="1983740" cy="1017905"/>
                      <wp:effectExtent l="209550" t="0" r="16510" b="0"/>
                      <wp:wrapNone/>
                      <wp:docPr id="1037015556" name="グループ化 1037015556"/>
                      <wp:cNvGraphicFramePr/>
                      <a:graphic xmlns:a="http://schemas.openxmlformats.org/drawingml/2006/main">
                        <a:graphicData uri="http://schemas.microsoft.com/office/word/2010/wordprocessingGroup">
                          <wpg:wgp>
                            <wpg:cNvGrpSpPr/>
                            <wpg:grpSpPr>
                              <a:xfrm>
                                <a:off x="0" y="0"/>
                                <a:ext cx="1983740" cy="1017905"/>
                                <a:chOff x="0" y="31547"/>
                                <a:chExt cx="1983740" cy="1018694"/>
                              </a:xfrm>
                            </wpg:grpSpPr>
                            <wpg:grpSp>
                              <wpg:cNvPr id="389279213" name="グループ化 389279213"/>
                              <wpg:cNvGrpSpPr/>
                              <wpg:grpSpPr>
                                <a:xfrm>
                                  <a:off x="0" y="201881"/>
                                  <a:ext cx="1983740" cy="848360"/>
                                  <a:chOff x="-139106" y="-10922"/>
                                  <a:chExt cx="1985982" cy="848946"/>
                                </a:xfrm>
                              </wpg:grpSpPr>
                              <wpg:grpSp>
                                <wpg:cNvPr id="1163548120" name="グループ化 1163548120"/>
                                <wpg:cNvGrpSpPr/>
                                <wpg:grpSpPr>
                                  <a:xfrm>
                                    <a:off x="-139106" y="-10922"/>
                                    <a:ext cx="1985982" cy="848946"/>
                                    <a:chOff x="-139106" y="-10922"/>
                                    <a:chExt cx="1985982" cy="848946"/>
                                  </a:xfrm>
                                </wpg:grpSpPr>
                                <wpg:grpSp>
                                  <wpg:cNvPr id="1607222931" name="グループ化 1607222931"/>
                                  <wpg:cNvGrpSpPr/>
                                  <wpg:grpSpPr>
                                    <a:xfrm>
                                      <a:off x="-139106" y="7437"/>
                                      <a:ext cx="1985982" cy="830587"/>
                                      <a:chOff x="-139138" y="-72076"/>
                                      <a:chExt cx="1986434" cy="830587"/>
                                    </a:xfrm>
                                  </wpg:grpSpPr>
                                  <wpg:grpSp>
                                    <wpg:cNvPr id="384604181" name="グループ化 384604181"/>
                                    <wpg:cNvGrpSpPr/>
                                    <wpg:grpSpPr>
                                      <a:xfrm>
                                        <a:off x="105291" y="-72076"/>
                                        <a:ext cx="1742005" cy="830587"/>
                                        <a:chOff x="-177468" y="-96012"/>
                                        <a:chExt cx="2320058" cy="1106425"/>
                                      </a:xfrm>
                                    </wpg:grpSpPr>
                                    <wps:wsp>
                                      <wps:cNvPr id="1921845128" name="直線コネクタ 1921845128"/>
                                      <wps:cNvCnPr/>
                                      <wps:spPr>
                                        <a:xfrm flipV="1">
                                          <a:off x="395231" y="463930"/>
                                          <a:ext cx="1747359" cy="12828"/>
                                        </a:xfrm>
                                        <a:prstGeom prst="line">
                                          <a:avLst/>
                                        </a:prstGeom>
                                        <a:noFill/>
                                        <a:ln w="15875" cap="flat" cmpd="sng" algn="ctr">
                                          <a:solidFill>
                                            <a:sysClr val="windowText" lastClr="000000">
                                              <a:lumMod val="65000"/>
                                              <a:lumOff val="35000"/>
                                            </a:sysClr>
                                          </a:solidFill>
                                          <a:prstDash val="solid"/>
                                          <a:miter lim="800000"/>
                                        </a:ln>
                                        <a:effectLst/>
                                      </wps:spPr>
                                      <wps:bodyPr/>
                                    </wps:wsp>
                                    <wps:wsp>
                                      <wps:cNvPr id="1051598138" name="左大かっこ 1051598138"/>
                                      <wps:cNvSpPr/>
                                      <wps:spPr>
                                        <a:xfrm>
                                          <a:off x="-177468" y="-96012"/>
                                          <a:ext cx="40986" cy="1106425"/>
                                        </a:xfrm>
                                        <a:prstGeom prst="leftBracket">
                                          <a:avLst/>
                                        </a:prstGeom>
                                        <a:noFill/>
                                        <a:ln w="15875" cap="flat" cmpd="sng" algn="ctr">
                                          <a:solidFill>
                                            <a:sysClr val="windowText" lastClr="000000">
                                              <a:lumMod val="65000"/>
                                              <a:lumOff val="35000"/>
                                            </a:sysClr>
                                          </a:solidFill>
                                          <a:prstDash val="solid"/>
                                          <a:miter lim="800000"/>
                                        </a:ln>
                                        <a:effectLst/>
                                        <a:scene3d>
                                          <a:camera prst="orthographicFront">
                                            <a:rot lat="0" lon="0" rev="162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1772334" name="テキスト ボックス 2"/>
                                    <wps:cNvSpPr txBox="1">
                                      <a:spLocks noChangeArrowheads="1"/>
                                    </wps:cNvSpPr>
                                    <wps:spPr bwMode="auto">
                                      <a:xfrm>
                                        <a:off x="-139138" y="60273"/>
                                        <a:ext cx="457820" cy="365659"/>
                                      </a:xfrm>
                                      <a:prstGeom prst="rect">
                                        <a:avLst/>
                                      </a:prstGeom>
                                      <a:noFill/>
                                      <a:ln w="9525">
                                        <a:noFill/>
                                        <a:miter lim="800000"/>
                                        <a:headEnd/>
                                        <a:tailEnd/>
                                      </a:ln>
                                    </wps:spPr>
                                    <wps:txbx>
                                      <w:txbxContent>
                                        <w:p w14:paraId="4465AC96" w14:textId="77777777" w:rsidR="00AB1CF5" w:rsidRPr="00A71C08" w:rsidRDefault="00AB1CF5" w:rsidP="00AB1CF5">
                                          <w:pPr>
                                            <w:rPr>
                                              <w:sz w:val="18"/>
                                              <w:szCs w:val="18"/>
                                            </w:rPr>
                                          </w:pPr>
                                          <w:r w:rsidRPr="00A71C08">
                                            <w:rPr>
                                              <w:rFonts w:hint="eastAsia"/>
                                              <w:sz w:val="18"/>
                                              <w:szCs w:val="18"/>
                                            </w:rPr>
                                            <w:t>道路</w:t>
                                          </w:r>
                                        </w:p>
                                      </w:txbxContent>
                                    </wps:txbx>
                                    <wps:bodyPr rot="0" vert="horz" wrap="square" lIns="91440" tIns="45720" rIns="91440" bIns="45720" anchor="t" anchorCtr="0">
                                      <a:spAutoFit/>
                                    </wps:bodyPr>
                                  </wps:wsp>
                                </wpg:grpSp>
                                <wpg:grpSp>
                                  <wpg:cNvPr id="437457173" name="グループ化 437457173"/>
                                  <wpg:cNvGrpSpPr/>
                                  <wpg:grpSpPr>
                                    <a:xfrm>
                                      <a:off x="1099387" y="39756"/>
                                      <a:ext cx="536713" cy="393065"/>
                                      <a:chOff x="194926" y="9939"/>
                                      <a:chExt cx="536713" cy="393065"/>
                                    </a:xfrm>
                                  </wpg:grpSpPr>
                                  <wps:wsp>
                                    <wps:cNvPr id="1622945399" name="直線コネクタ 1622945399"/>
                                    <wps:cNvCnPr/>
                                    <wps:spPr>
                                      <a:xfrm flipV="1">
                                        <a:off x="194926" y="168965"/>
                                        <a:ext cx="0" cy="229235"/>
                                      </a:xfrm>
                                      <a:prstGeom prst="line">
                                        <a:avLst/>
                                      </a:prstGeom>
                                      <a:noFill/>
                                      <a:ln w="34925" cap="flat" cmpd="sng" algn="ctr">
                                        <a:solidFill>
                                          <a:sysClr val="window" lastClr="FFFFFF">
                                            <a:lumMod val="50000"/>
                                          </a:sysClr>
                                        </a:solidFill>
                                        <a:prstDash val="solid"/>
                                        <a:miter lim="800000"/>
                                      </a:ln>
                                      <a:effectLst/>
                                    </wps:spPr>
                                    <wps:bodyPr/>
                                  </wps:wsp>
                                  <wps:wsp>
                                    <wps:cNvPr id="193024633" name="直線コネクタ 193024633"/>
                                    <wps:cNvCnPr/>
                                    <wps:spPr>
                                      <a:xfrm flipV="1">
                                        <a:off x="731639" y="9939"/>
                                        <a:ext cx="0" cy="393065"/>
                                      </a:xfrm>
                                      <a:prstGeom prst="line">
                                        <a:avLst/>
                                      </a:prstGeom>
                                      <a:noFill/>
                                      <a:ln w="34925" cap="flat" cmpd="sng" algn="ctr">
                                        <a:solidFill>
                                          <a:sysClr val="window" lastClr="FFFFFF">
                                            <a:lumMod val="50000"/>
                                          </a:sysClr>
                                        </a:solidFill>
                                        <a:prstDash val="solid"/>
                                        <a:miter lim="800000"/>
                                      </a:ln>
                                      <a:effectLst/>
                                    </wps:spPr>
                                    <wps:bodyPr/>
                                  </wps:wsp>
                                </wpg:grpSp>
                                <wps:wsp>
                                  <wps:cNvPr id="43103399" name="直線コネクタ 43103399"/>
                                  <wps:cNvCnPr/>
                                  <wps:spPr>
                                    <a:xfrm flipV="1">
                                      <a:off x="975175" y="-10922"/>
                                      <a:ext cx="764858" cy="240284"/>
                                    </a:xfrm>
                                    <a:prstGeom prst="line">
                                      <a:avLst/>
                                    </a:prstGeom>
                                    <a:noFill/>
                                    <a:ln w="47625" cap="flat" cmpd="thickThin" algn="ctr">
                                      <a:solidFill>
                                        <a:srgbClr val="5B9BD5">
                                          <a:lumMod val="50000"/>
                                        </a:srgbClr>
                                      </a:solidFill>
                                      <a:prstDash val="solid"/>
                                      <a:miter lim="800000"/>
                                    </a:ln>
                                    <a:effectLst/>
                                  </wps:spPr>
                                  <wps:bodyPr/>
                                </wps:wsp>
                              </wpg:grpSp>
                              <wps:wsp>
                                <wps:cNvPr id="1224090432" name="直線コネクタ 1224090432"/>
                                <wps:cNvCnPr/>
                                <wps:spPr>
                                  <a:xfrm>
                                    <a:off x="1109333" y="318052"/>
                                    <a:ext cx="515028" cy="0"/>
                                  </a:xfrm>
                                  <a:prstGeom prst="line">
                                    <a:avLst/>
                                  </a:prstGeom>
                                  <a:noFill/>
                                  <a:ln w="15875" cap="flat" cmpd="sng" algn="ctr">
                                    <a:solidFill>
                                      <a:sysClr val="window" lastClr="FFFFFF">
                                        <a:lumMod val="50000"/>
                                      </a:sysClr>
                                    </a:solidFill>
                                    <a:prstDash val="solid"/>
                                    <a:miter lim="800000"/>
                                  </a:ln>
                                  <a:effectLst/>
                                </wps:spPr>
                                <wps:bodyPr/>
                              </wps:wsp>
                            </wpg:grpSp>
                            <wpg:grpSp>
                              <wpg:cNvPr id="1656853738" name="グループ化 1656853738"/>
                              <wpg:cNvGrpSpPr/>
                              <wpg:grpSpPr>
                                <a:xfrm>
                                  <a:off x="439387" y="31547"/>
                                  <a:ext cx="578067" cy="820145"/>
                                  <a:chOff x="-147358" y="222745"/>
                                  <a:chExt cx="580716" cy="824357"/>
                                </a:xfrm>
                              </wpg:grpSpPr>
                              <wpg:grpSp>
                                <wpg:cNvPr id="893921014" name="グループ化 893921014"/>
                                <wpg:cNvGrpSpPr/>
                                <wpg:grpSpPr>
                                  <a:xfrm>
                                    <a:off x="174562" y="222745"/>
                                    <a:ext cx="258796" cy="628892"/>
                                    <a:chOff x="13648" y="222784"/>
                                    <a:chExt cx="259173" cy="629003"/>
                                  </a:xfrm>
                                </wpg:grpSpPr>
                                <wpg:grpSp>
                                  <wpg:cNvPr id="1514804584" name="グループ化 1514804584"/>
                                  <wpg:cNvGrpSpPr/>
                                  <wpg:grpSpPr>
                                    <a:xfrm>
                                      <a:off x="86320" y="222784"/>
                                      <a:ext cx="186501" cy="629003"/>
                                      <a:chOff x="-29765" y="157944"/>
                                      <a:chExt cx="186980" cy="445934"/>
                                    </a:xfrm>
                                  </wpg:grpSpPr>
                                  <wps:wsp>
                                    <wps:cNvPr id="1302066831" name="楕円 1302066831"/>
                                    <wps:cNvSpPr/>
                                    <wps:spPr>
                                      <a:xfrm>
                                        <a:off x="-29765" y="157944"/>
                                        <a:ext cx="186980" cy="327525"/>
                                      </a:xfrm>
                                      <a:prstGeom prst="ellipse">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100427" name="直線コネクタ 550100427"/>
                                    <wps:cNvCnPr/>
                                    <wps:spPr>
                                      <a:xfrm>
                                        <a:off x="65463" y="438778"/>
                                        <a:ext cx="0" cy="165100"/>
                                      </a:xfrm>
                                      <a:prstGeom prst="line">
                                        <a:avLst/>
                                      </a:prstGeom>
                                      <a:ln w="3492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106778388" name="直線コネクタ 2106778388"/>
                                  <wps:cNvCnPr/>
                                  <wps:spPr>
                                    <a:xfrm flipH="1" flipV="1">
                                      <a:off x="13648" y="322842"/>
                                      <a:ext cx="13648" cy="498028"/>
                                    </a:xfrm>
                                    <a:prstGeom prst="line">
                                      <a:avLst/>
                                    </a:prstGeom>
                                    <a:ln w="22225" cmpd="sng">
                                      <a:prstDash val="sysDash"/>
                                    </a:ln>
                                  </wps:spPr>
                                  <wps:style>
                                    <a:lnRef idx="1">
                                      <a:schemeClr val="accent1"/>
                                    </a:lnRef>
                                    <a:fillRef idx="0">
                                      <a:schemeClr val="accent1"/>
                                    </a:fillRef>
                                    <a:effectRef idx="0">
                                      <a:schemeClr val="accent1"/>
                                    </a:effectRef>
                                    <a:fontRef idx="minor">
                                      <a:schemeClr val="tx1"/>
                                    </a:fontRef>
                                  </wps:style>
                                  <wps:bodyPr/>
                                </wps:wsp>
                              </wpg:grpSp>
                              <wps:wsp>
                                <wps:cNvPr id="4302444" name="テキスト ボックス 2"/>
                                <wps:cNvSpPr txBox="1">
                                  <a:spLocks noChangeArrowheads="1"/>
                                </wps:cNvSpPr>
                                <wps:spPr bwMode="auto">
                                  <a:xfrm>
                                    <a:off x="-147358" y="279605"/>
                                    <a:ext cx="408940" cy="767497"/>
                                  </a:xfrm>
                                  <a:prstGeom prst="rect">
                                    <a:avLst/>
                                  </a:prstGeom>
                                  <a:noFill/>
                                  <a:ln w="9525">
                                    <a:noFill/>
                                    <a:miter lim="800000"/>
                                    <a:headEnd/>
                                    <a:tailEnd/>
                                  </a:ln>
                                </wps:spPr>
                                <wps:txbx>
                                  <w:txbxContent>
                                    <w:p w14:paraId="4EF1CAA2" w14:textId="77777777" w:rsidR="00AB1CF5" w:rsidRPr="00A71C08" w:rsidRDefault="00AB1CF5" w:rsidP="00AB1CF5">
                                      <w:pPr>
                                        <w:rPr>
                                          <w:sz w:val="18"/>
                                          <w:szCs w:val="18"/>
                                        </w:rPr>
                                      </w:pPr>
                                      <w:r>
                                        <w:rPr>
                                          <w:rFonts w:hint="eastAsia"/>
                                          <w:sz w:val="18"/>
                                          <w:szCs w:val="18"/>
                                        </w:rPr>
                                        <w:t>保安柵</w:t>
                                      </w:r>
                                    </w:p>
                                  </w:txbxContent>
                                </wps:txbx>
                                <wps:bodyPr rot="0" vert="eaVert"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D6C25EC" id="グループ化 1037015556" o:spid="_x0000_s1046" style="position:absolute;margin-left:211.25pt;margin-top:17.45pt;width:156.2pt;height:80.15pt;z-index:251688960;mso-width-relative:margin;mso-height-relative:margin" coordorigin=",315" coordsize="19837,10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">
                      <v:group id="グループ化 389279213" o:spid="_x0000_s1047" style="position:absolute;top:2018;width:19837;height:8484" coordorigin="-1391,-109" coordsize="1985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">
                        <v:group id="グループ化 1163548120" o:spid="_x0000_s1048" style="position:absolute;left:-1391;top:-109;width:19859;height:8489" coordorigin="-1391,-109" coordsize="1985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">
                          <v:group id="グループ化 1607222931" o:spid="_x0000_s1049" style="position:absolute;left:-1391;top:74;width:19859;height:8306" coordorigin="-1391,-720" coordsize="19864,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">
                            <v:group id="グループ化 384604181" o:spid="_x0000_s1050" style="position:absolute;left:1052;top:-720;width:17420;height:8305" coordorigin="-1774,-960" coordsize="23200,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">
                              <v:line id="直線コネクタ 1921845128" o:spid="_x0000_s1051" style="position:absolute;flip:y;visibility:visible;mso-wrap-style:square" from="3952,4639" to="21425,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" strokecolor="#595959" strokeweight="1.25pt">
                                <v:stroke joinstyle="miter"/>
                              </v:line>
                              <v:shape id="左大かっこ 1051598138" o:spid="_x0000_s1052" type="#_x0000_t85" style="position:absolute;left:-1774;top:-960;width:410;height:11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" adj="67" strokecolor="#595959" strokeweight="1.25pt">
                                <v:stroke joinstyle="miter"/>
                              </v:shape>
                            </v:group>
                            <v:shape id="_x0000_s1053" type="#_x0000_t202" style="position:absolute;left:-1391;top:602;width:457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" filled="f" stroked="f">
                              <v:textbox style="mso-fit-shape-to-text:t">
                                <w:txbxContent>
                                  <w:p w14:paraId="4465AC96" w14:textId="77777777" w:rsidR="00AB1CF5" w:rsidRPr="00A71C08" w:rsidRDefault="00AB1CF5" w:rsidP="00AB1CF5">
                                    <w:pPr>
                                      <w:rPr>
                                        <w:sz w:val="18"/>
                                        <w:szCs w:val="18"/>
                                      </w:rPr>
                                    </w:pPr>
                                    <w:r w:rsidRPr="00A71C08">
                                      <w:rPr>
                                        <w:rFonts w:hint="eastAsia"/>
                                        <w:sz w:val="18"/>
                                        <w:szCs w:val="18"/>
                                      </w:rPr>
                                      <w:t>道路</w:t>
                                    </w:r>
                                  </w:p>
                                </w:txbxContent>
                              </v:textbox>
                            </v:shape>
                          </v:group>
                          <v:group id="グループ化 437457173" o:spid="_x0000_s1054" style="position:absolute;left:10993;top:397;width:5368;height:3931" coordorigin="1949,99" coordsize="536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">
                            <v:line id="直線コネクタ 1622945399" o:spid="_x0000_s1055" style="position:absolute;flip:y;visibility:visible;mso-wrap-style:square" from="1949,1689" to="1949,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" strokecolor="#7f7f7f" strokeweight="2.75pt">
                              <v:stroke joinstyle="miter"/>
                            </v:line>
                            <v:line id="直線コネクタ 193024633" o:spid="_x0000_s1056" style="position:absolute;flip:y;visibility:visible;mso-wrap-style:square" from="7316,99" to="731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" strokecolor="#7f7f7f" strokeweight="2.75pt">
                              <v:stroke joinstyle="miter"/>
                            </v:line>
                          </v:group>
                          <v:line id="直線コネクタ 43103399" o:spid="_x0000_s1057" style="position:absolute;flip:y;visibility:visible;mso-wrap-style:square" from="9751,-109" to="17400,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" strokecolor="#1f4e79" strokeweight="3.75pt">
                            <v:stroke linestyle="thickThin" joinstyle="miter"/>
                          </v:line>
                        </v:group>
                        <v:line id="直線コネクタ 1224090432" o:spid="_x0000_s1058" style="position:absolute;visibility:visible;mso-wrap-style:square" from="11093,3180" to="16243,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" strokecolor="#7f7f7f" strokeweight="1.25pt">
                          <v:stroke joinstyle="miter"/>
                        </v:line>
                      </v:group>
                      <v:group id="グループ化 1656853738" o:spid="_x0000_s1059" style="position:absolute;left:4393;top:315;width:5781;height:8201" coordorigin="-1473,2227" coordsize="5807,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">
                        <v:group id="グループ化 893921014" o:spid="_x0000_s1060" style="position:absolute;left:1745;top:2227;width:2588;height:6289" coordorigin="136,2227" coordsize="259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">
                          <v:group id="グループ化 1514804584" o:spid="_x0000_s1061" style="position:absolute;left:863;top:2227;width:1865;height:6290" coordorigin="-297,1579" coordsize="186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">
                            <v:oval id="楕円 1302066831" o:spid="_x0000_s1062" style="position:absolute;left:-297;top:1579;width:1869;height: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" fillcolor="#538135 [2409]" strokecolor="#375623 [1609]" strokeweight="1pt">
                              <v:stroke joinstyle="miter"/>
                            </v:oval>
                            <v:line id="直線コネクタ 550100427" o:spid="_x0000_s1063" style="position:absolute;visibility:visible;mso-wrap-style:square" from="654,4387" to="654,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" strokecolor="#404040 [2429]" strokeweight="2.75pt">
                              <v:stroke joinstyle="miter"/>
                            </v:line>
                          </v:group>
                          <v:line id="直線コネクタ 2106778388" o:spid="_x0000_s1064" style="position:absolute;flip:x y;visibility:visible;mso-wrap-style:square" from="136,3228" to="272,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" strokecolor="#5b9bd5 [3204]" strokeweight="1.75pt">
                            <v:stroke dashstyle="3 1" joinstyle="miter"/>
                          </v:line>
                        </v:group>
                        <v:shape id="_x0000_s1065" type="#_x0000_t202" style="position:absolute;left:-1473;top:2796;width:4088;height:7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" filled="f" stroked="f">
                          <v:textbox style="layout-flow:vertical-ideographic">
                            <w:txbxContent>
                              <w:p w14:paraId="4EF1CAA2" w14:textId="77777777" w:rsidR="00AB1CF5" w:rsidRPr="00A71C08" w:rsidRDefault="00AB1CF5" w:rsidP="00AB1CF5">
                                <w:pPr>
                                  <w:rPr>
                                    <w:sz w:val="18"/>
                                    <w:szCs w:val="18"/>
                                  </w:rPr>
                                </w:pPr>
                                <w:r>
                                  <w:rPr>
                                    <w:rFonts w:hint="eastAsia"/>
                                    <w:sz w:val="18"/>
                                    <w:szCs w:val="18"/>
                                  </w:rPr>
                                  <w:t>保安柵</w:t>
                                </w:r>
                              </w:p>
                            </w:txbxContent>
                          </v:textbox>
                        </v:shape>
                      </v:group>
                    </v:group>
                  </w:pict>
                </mc:Fallback>
              </mc:AlternateContent>
            </w:r>
            <w:r>
              <w:rPr>
                <w:rFonts w:ascii="HGSｺﾞｼｯｸM" w:eastAsia="HGSｺﾞｼｯｸM" w:hint="eastAsia"/>
                <w:noProof/>
                <w:sz w:val="22"/>
              </w:rPr>
              <mc:AlternateContent>
                <mc:Choice Requires="wpg">
                  <w:drawing>
                    <wp:anchor distT="0" distB="0" distL="114300" distR="114300" simplePos="0" relativeHeight="251686912" behindDoc="0" locked="0" layoutInCell="1" allowOverlap="1" wp14:anchorId="71DF3895" wp14:editId="4ADB6A5F">
                      <wp:simplePos x="0" y="0"/>
                      <wp:positionH relativeFrom="column">
                        <wp:posOffset>332740</wp:posOffset>
                      </wp:positionH>
                      <wp:positionV relativeFrom="paragraph">
                        <wp:posOffset>0</wp:posOffset>
                      </wp:positionV>
                      <wp:extent cx="1801495" cy="1052830"/>
                      <wp:effectExtent l="0" t="0" r="27305" b="0"/>
                      <wp:wrapNone/>
                      <wp:docPr id="712284546" name="グループ化 712284546"/>
                      <wp:cNvGraphicFramePr/>
                      <a:graphic xmlns:a="http://schemas.openxmlformats.org/drawingml/2006/main">
                        <a:graphicData uri="http://schemas.microsoft.com/office/word/2010/wordprocessingGroup">
                          <wpg:wgp>
                            <wpg:cNvGrpSpPr/>
                            <wpg:grpSpPr>
                              <a:xfrm>
                                <a:off x="0" y="0"/>
                                <a:ext cx="1801495" cy="1052830"/>
                                <a:chOff x="0" y="0"/>
                                <a:chExt cx="1801495" cy="1056167"/>
                              </a:xfrm>
                            </wpg:grpSpPr>
                            <wpg:grpSp>
                              <wpg:cNvPr id="783504185" name="グループ化 783504185"/>
                              <wpg:cNvGrpSpPr/>
                              <wpg:grpSpPr>
                                <a:xfrm>
                                  <a:off x="0" y="0"/>
                                  <a:ext cx="1801495" cy="1056167"/>
                                  <a:chOff x="0" y="797881"/>
                                  <a:chExt cx="1802090" cy="1058078"/>
                                </a:xfrm>
                              </wpg:grpSpPr>
                              <wpg:grpSp>
                                <wpg:cNvPr id="1864646106" name="グループ化 1864646106"/>
                                <wpg:cNvGrpSpPr/>
                                <wpg:grpSpPr>
                                  <a:xfrm>
                                    <a:off x="0" y="797881"/>
                                    <a:ext cx="1802090" cy="936455"/>
                                    <a:chOff x="0" y="703708"/>
                                    <a:chExt cx="1802546" cy="937914"/>
                                  </a:xfrm>
                                </wpg:grpSpPr>
                                <wps:wsp>
                                  <wps:cNvPr id="1489937048" name="正方形/長方形 1489937048"/>
                                  <wps:cNvSpPr/>
                                  <wps:spPr>
                                    <a:xfrm>
                                      <a:off x="219190" y="703708"/>
                                      <a:ext cx="1353974" cy="790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
                                          <w:tblW w:w="0" w:type="auto"/>
                                          <w:jc w:val="center"/>
                                          <w:shd w:val="pct20" w:color="auto" w:fill="auto"/>
                                          <w:tblLayout w:type="fixed"/>
                                          <w:tblLook w:val="04A0" w:firstRow="1" w:lastRow="0" w:firstColumn="1" w:lastColumn="0" w:noHBand="0" w:noVBand="1"/>
                                        </w:tblPr>
                                        <w:tblGrid>
                                          <w:gridCol w:w="284"/>
                                          <w:gridCol w:w="284"/>
                                          <w:gridCol w:w="284"/>
                                          <w:gridCol w:w="284"/>
                                          <w:gridCol w:w="284"/>
                                          <w:gridCol w:w="284"/>
                                        </w:tblGrid>
                                        <w:tr w:rsidR="00AB1CF5" w:rsidRPr="004B2DAD" w14:paraId="1B1F0C6D" w14:textId="77777777" w:rsidTr="00C2219B">
                                          <w:trPr>
                                            <w:cantSplit/>
                                            <w:jc w:val="center"/>
                                          </w:trPr>
                                          <w:tc>
                                            <w:tcPr>
                                              <w:tcW w:w="284" w:type="dxa"/>
                                              <w:shd w:val="pct20" w:color="auto" w:fill="auto"/>
                                            </w:tcPr>
                                            <w:p w14:paraId="091F6F7E" w14:textId="77777777" w:rsidR="00AB1CF5" w:rsidRPr="004B2DAD" w:rsidRDefault="00AB1CF5" w:rsidP="00C2219B">
                                              <w:pPr>
                                                <w:spacing w:line="140" w:lineRule="exact"/>
                                                <w:jc w:val="center"/>
                                                <w:rPr>
                                                  <w:sz w:val="2"/>
                                                  <w:szCs w:val="2"/>
                                                </w:rPr>
                                              </w:pPr>
                                            </w:p>
                                          </w:tc>
                                          <w:tc>
                                            <w:tcPr>
                                              <w:tcW w:w="284" w:type="dxa"/>
                                              <w:shd w:val="pct20" w:color="auto" w:fill="auto"/>
                                            </w:tcPr>
                                            <w:p w14:paraId="1604EDB9" w14:textId="77777777" w:rsidR="00AB1CF5" w:rsidRPr="004B2DAD" w:rsidRDefault="00AB1CF5" w:rsidP="00C2219B">
                                              <w:pPr>
                                                <w:spacing w:line="140" w:lineRule="exact"/>
                                                <w:jc w:val="center"/>
                                                <w:rPr>
                                                  <w:sz w:val="2"/>
                                                  <w:szCs w:val="2"/>
                                                </w:rPr>
                                              </w:pPr>
                                            </w:p>
                                          </w:tc>
                                          <w:tc>
                                            <w:tcPr>
                                              <w:tcW w:w="284" w:type="dxa"/>
                                              <w:shd w:val="pct20" w:color="auto" w:fill="auto"/>
                                            </w:tcPr>
                                            <w:p w14:paraId="5620877B" w14:textId="77777777" w:rsidR="00AB1CF5" w:rsidRPr="004B2DAD" w:rsidRDefault="00AB1CF5" w:rsidP="00C2219B">
                                              <w:pPr>
                                                <w:spacing w:line="140" w:lineRule="exact"/>
                                                <w:jc w:val="center"/>
                                                <w:rPr>
                                                  <w:sz w:val="2"/>
                                                  <w:szCs w:val="2"/>
                                                </w:rPr>
                                              </w:pPr>
                                            </w:p>
                                          </w:tc>
                                          <w:tc>
                                            <w:tcPr>
                                              <w:tcW w:w="284" w:type="dxa"/>
                                              <w:shd w:val="pct20" w:color="auto" w:fill="auto"/>
                                            </w:tcPr>
                                            <w:p w14:paraId="38FA5925" w14:textId="77777777" w:rsidR="00AB1CF5" w:rsidRPr="004B2DAD" w:rsidRDefault="00AB1CF5" w:rsidP="00C2219B">
                                              <w:pPr>
                                                <w:spacing w:line="140" w:lineRule="exact"/>
                                                <w:jc w:val="center"/>
                                                <w:rPr>
                                                  <w:sz w:val="2"/>
                                                  <w:szCs w:val="2"/>
                                                </w:rPr>
                                              </w:pPr>
                                            </w:p>
                                          </w:tc>
                                          <w:tc>
                                            <w:tcPr>
                                              <w:tcW w:w="284" w:type="dxa"/>
                                              <w:shd w:val="pct20" w:color="auto" w:fill="auto"/>
                                            </w:tcPr>
                                            <w:p w14:paraId="773AA3A6" w14:textId="77777777" w:rsidR="00AB1CF5" w:rsidRPr="004B2DAD" w:rsidRDefault="00AB1CF5" w:rsidP="00C2219B">
                                              <w:pPr>
                                                <w:spacing w:line="140" w:lineRule="exact"/>
                                                <w:jc w:val="center"/>
                                                <w:rPr>
                                                  <w:sz w:val="2"/>
                                                  <w:szCs w:val="2"/>
                                                </w:rPr>
                                              </w:pPr>
                                            </w:p>
                                          </w:tc>
                                          <w:tc>
                                            <w:tcPr>
                                              <w:tcW w:w="284" w:type="dxa"/>
                                              <w:shd w:val="pct20" w:color="auto" w:fill="auto"/>
                                            </w:tcPr>
                                            <w:p w14:paraId="1FA514E3" w14:textId="77777777" w:rsidR="00AB1CF5" w:rsidRPr="004B2DAD" w:rsidRDefault="00AB1CF5" w:rsidP="00C2219B">
                                              <w:pPr>
                                                <w:spacing w:line="140" w:lineRule="exact"/>
                                                <w:jc w:val="center"/>
                                                <w:rPr>
                                                  <w:sz w:val="2"/>
                                                  <w:szCs w:val="2"/>
                                                </w:rPr>
                                              </w:pPr>
                                            </w:p>
                                          </w:tc>
                                        </w:tr>
                                        <w:tr w:rsidR="00AB1CF5" w:rsidRPr="004B2DAD" w14:paraId="36389200" w14:textId="77777777" w:rsidTr="00C2219B">
                                          <w:trPr>
                                            <w:cantSplit/>
                                            <w:jc w:val="center"/>
                                          </w:trPr>
                                          <w:tc>
                                            <w:tcPr>
                                              <w:tcW w:w="284" w:type="dxa"/>
                                              <w:shd w:val="pct20" w:color="auto" w:fill="auto"/>
                                            </w:tcPr>
                                            <w:p w14:paraId="112C81C6" w14:textId="77777777" w:rsidR="00AB1CF5" w:rsidRPr="004B2DAD" w:rsidRDefault="00AB1CF5" w:rsidP="00C2219B">
                                              <w:pPr>
                                                <w:spacing w:line="140" w:lineRule="exact"/>
                                                <w:jc w:val="center"/>
                                                <w:rPr>
                                                  <w:sz w:val="2"/>
                                                  <w:szCs w:val="2"/>
                                                </w:rPr>
                                              </w:pPr>
                                            </w:p>
                                          </w:tc>
                                          <w:tc>
                                            <w:tcPr>
                                              <w:tcW w:w="284" w:type="dxa"/>
                                              <w:shd w:val="pct20" w:color="auto" w:fill="auto"/>
                                            </w:tcPr>
                                            <w:p w14:paraId="737B4A0A" w14:textId="77777777" w:rsidR="00AB1CF5" w:rsidRPr="004B2DAD" w:rsidRDefault="00AB1CF5" w:rsidP="00C2219B">
                                              <w:pPr>
                                                <w:spacing w:line="140" w:lineRule="exact"/>
                                                <w:jc w:val="center"/>
                                                <w:rPr>
                                                  <w:sz w:val="2"/>
                                                  <w:szCs w:val="2"/>
                                                </w:rPr>
                                              </w:pPr>
                                            </w:p>
                                          </w:tc>
                                          <w:tc>
                                            <w:tcPr>
                                              <w:tcW w:w="284" w:type="dxa"/>
                                              <w:shd w:val="pct20" w:color="auto" w:fill="auto"/>
                                            </w:tcPr>
                                            <w:p w14:paraId="5BD45BEA" w14:textId="77777777" w:rsidR="00AB1CF5" w:rsidRPr="004B2DAD" w:rsidRDefault="00AB1CF5" w:rsidP="00C2219B">
                                              <w:pPr>
                                                <w:spacing w:line="140" w:lineRule="exact"/>
                                                <w:jc w:val="center"/>
                                                <w:rPr>
                                                  <w:sz w:val="2"/>
                                                  <w:szCs w:val="2"/>
                                                </w:rPr>
                                              </w:pPr>
                                            </w:p>
                                          </w:tc>
                                          <w:tc>
                                            <w:tcPr>
                                              <w:tcW w:w="284" w:type="dxa"/>
                                              <w:shd w:val="pct20" w:color="auto" w:fill="auto"/>
                                            </w:tcPr>
                                            <w:p w14:paraId="7CD70AA1" w14:textId="77777777" w:rsidR="00AB1CF5" w:rsidRPr="004B2DAD" w:rsidRDefault="00AB1CF5" w:rsidP="00C2219B">
                                              <w:pPr>
                                                <w:spacing w:line="140" w:lineRule="exact"/>
                                                <w:jc w:val="center"/>
                                                <w:rPr>
                                                  <w:sz w:val="2"/>
                                                  <w:szCs w:val="2"/>
                                                </w:rPr>
                                              </w:pPr>
                                            </w:p>
                                          </w:tc>
                                          <w:tc>
                                            <w:tcPr>
                                              <w:tcW w:w="284" w:type="dxa"/>
                                              <w:shd w:val="pct20" w:color="auto" w:fill="auto"/>
                                            </w:tcPr>
                                            <w:p w14:paraId="60BFAE89" w14:textId="77777777" w:rsidR="00AB1CF5" w:rsidRPr="004B2DAD" w:rsidRDefault="00AB1CF5" w:rsidP="00C2219B">
                                              <w:pPr>
                                                <w:spacing w:line="140" w:lineRule="exact"/>
                                                <w:jc w:val="center"/>
                                                <w:rPr>
                                                  <w:sz w:val="2"/>
                                                  <w:szCs w:val="2"/>
                                                </w:rPr>
                                              </w:pPr>
                                            </w:p>
                                          </w:tc>
                                          <w:tc>
                                            <w:tcPr>
                                              <w:tcW w:w="284" w:type="dxa"/>
                                              <w:shd w:val="pct20" w:color="auto" w:fill="auto"/>
                                            </w:tcPr>
                                            <w:p w14:paraId="349794EA" w14:textId="77777777" w:rsidR="00AB1CF5" w:rsidRPr="004B2DAD" w:rsidRDefault="00AB1CF5" w:rsidP="00C2219B">
                                              <w:pPr>
                                                <w:spacing w:line="140" w:lineRule="exact"/>
                                                <w:jc w:val="center"/>
                                                <w:rPr>
                                                  <w:sz w:val="2"/>
                                                  <w:szCs w:val="2"/>
                                                </w:rPr>
                                              </w:pPr>
                                            </w:p>
                                          </w:tc>
                                        </w:tr>
                                        <w:tr w:rsidR="00AB1CF5" w:rsidRPr="004B2DAD" w14:paraId="17303907" w14:textId="77777777" w:rsidTr="00C2219B">
                                          <w:trPr>
                                            <w:cantSplit/>
                                            <w:jc w:val="center"/>
                                          </w:trPr>
                                          <w:tc>
                                            <w:tcPr>
                                              <w:tcW w:w="284" w:type="dxa"/>
                                              <w:shd w:val="pct20" w:color="auto" w:fill="auto"/>
                                            </w:tcPr>
                                            <w:p w14:paraId="3345DE4C" w14:textId="77777777" w:rsidR="00AB1CF5" w:rsidRPr="004B2DAD" w:rsidRDefault="00AB1CF5" w:rsidP="00C2219B">
                                              <w:pPr>
                                                <w:spacing w:line="140" w:lineRule="exact"/>
                                                <w:jc w:val="center"/>
                                                <w:rPr>
                                                  <w:sz w:val="2"/>
                                                  <w:szCs w:val="2"/>
                                                </w:rPr>
                                              </w:pPr>
                                            </w:p>
                                          </w:tc>
                                          <w:tc>
                                            <w:tcPr>
                                              <w:tcW w:w="284" w:type="dxa"/>
                                              <w:shd w:val="pct20" w:color="auto" w:fill="auto"/>
                                            </w:tcPr>
                                            <w:p w14:paraId="1A6DCA5A" w14:textId="77777777" w:rsidR="00AB1CF5" w:rsidRPr="004B2DAD" w:rsidRDefault="00AB1CF5" w:rsidP="00C2219B">
                                              <w:pPr>
                                                <w:spacing w:line="140" w:lineRule="exact"/>
                                                <w:jc w:val="center"/>
                                                <w:rPr>
                                                  <w:sz w:val="2"/>
                                                  <w:szCs w:val="2"/>
                                                </w:rPr>
                                              </w:pPr>
                                            </w:p>
                                          </w:tc>
                                          <w:tc>
                                            <w:tcPr>
                                              <w:tcW w:w="284" w:type="dxa"/>
                                              <w:shd w:val="pct20" w:color="auto" w:fill="auto"/>
                                            </w:tcPr>
                                            <w:p w14:paraId="00F88FC7" w14:textId="77777777" w:rsidR="00AB1CF5" w:rsidRPr="004B2DAD" w:rsidRDefault="00AB1CF5" w:rsidP="00C2219B">
                                              <w:pPr>
                                                <w:spacing w:line="140" w:lineRule="exact"/>
                                                <w:jc w:val="center"/>
                                                <w:rPr>
                                                  <w:sz w:val="2"/>
                                                  <w:szCs w:val="2"/>
                                                </w:rPr>
                                              </w:pPr>
                                            </w:p>
                                          </w:tc>
                                          <w:tc>
                                            <w:tcPr>
                                              <w:tcW w:w="284" w:type="dxa"/>
                                              <w:shd w:val="pct20" w:color="auto" w:fill="auto"/>
                                            </w:tcPr>
                                            <w:p w14:paraId="5AB077CB" w14:textId="77777777" w:rsidR="00AB1CF5" w:rsidRPr="004B2DAD" w:rsidRDefault="00AB1CF5" w:rsidP="00C2219B">
                                              <w:pPr>
                                                <w:spacing w:line="140" w:lineRule="exact"/>
                                                <w:jc w:val="center"/>
                                                <w:rPr>
                                                  <w:sz w:val="2"/>
                                                  <w:szCs w:val="2"/>
                                                </w:rPr>
                                              </w:pPr>
                                            </w:p>
                                          </w:tc>
                                          <w:tc>
                                            <w:tcPr>
                                              <w:tcW w:w="284" w:type="dxa"/>
                                              <w:shd w:val="pct20" w:color="auto" w:fill="auto"/>
                                            </w:tcPr>
                                            <w:p w14:paraId="3EF090EC" w14:textId="77777777" w:rsidR="00AB1CF5" w:rsidRPr="004B2DAD" w:rsidRDefault="00AB1CF5" w:rsidP="00C2219B">
                                              <w:pPr>
                                                <w:spacing w:line="140" w:lineRule="exact"/>
                                                <w:jc w:val="center"/>
                                                <w:rPr>
                                                  <w:sz w:val="2"/>
                                                  <w:szCs w:val="2"/>
                                                </w:rPr>
                                              </w:pPr>
                                            </w:p>
                                          </w:tc>
                                          <w:tc>
                                            <w:tcPr>
                                              <w:tcW w:w="284" w:type="dxa"/>
                                              <w:shd w:val="pct20" w:color="auto" w:fill="auto"/>
                                            </w:tcPr>
                                            <w:p w14:paraId="2DF47B70" w14:textId="77777777" w:rsidR="00AB1CF5" w:rsidRPr="004B2DAD" w:rsidRDefault="00AB1CF5" w:rsidP="00C2219B">
                                              <w:pPr>
                                                <w:spacing w:line="140" w:lineRule="exact"/>
                                                <w:jc w:val="center"/>
                                                <w:rPr>
                                                  <w:sz w:val="2"/>
                                                  <w:szCs w:val="2"/>
                                                </w:rPr>
                                              </w:pPr>
                                            </w:p>
                                          </w:tc>
                                        </w:tr>
                                        <w:tr w:rsidR="00AB1CF5" w:rsidRPr="004B2DAD" w14:paraId="2B89A4A0" w14:textId="77777777" w:rsidTr="00C2219B">
                                          <w:trPr>
                                            <w:cantSplit/>
                                            <w:jc w:val="center"/>
                                          </w:trPr>
                                          <w:tc>
                                            <w:tcPr>
                                              <w:tcW w:w="284" w:type="dxa"/>
                                              <w:shd w:val="pct20" w:color="auto" w:fill="auto"/>
                                            </w:tcPr>
                                            <w:p w14:paraId="30088401" w14:textId="77777777" w:rsidR="00AB1CF5" w:rsidRPr="004B2DAD" w:rsidRDefault="00AB1CF5" w:rsidP="00C2219B">
                                              <w:pPr>
                                                <w:spacing w:line="140" w:lineRule="exact"/>
                                                <w:jc w:val="center"/>
                                                <w:rPr>
                                                  <w:sz w:val="2"/>
                                                  <w:szCs w:val="2"/>
                                                </w:rPr>
                                              </w:pPr>
                                            </w:p>
                                          </w:tc>
                                          <w:tc>
                                            <w:tcPr>
                                              <w:tcW w:w="284" w:type="dxa"/>
                                              <w:shd w:val="pct20" w:color="auto" w:fill="auto"/>
                                            </w:tcPr>
                                            <w:p w14:paraId="51BCF89F" w14:textId="77777777" w:rsidR="00AB1CF5" w:rsidRPr="004B2DAD" w:rsidRDefault="00AB1CF5" w:rsidP="00C2219B">
                                              <w:pPr>
                                                <w:spacing w:line="140" w:lineRule="exact"/>
                                                <w:jc w:val="center"/>
                                                <w:rPr>
                                                  <w:sz w:val="2"/>
                                                  <w:szCs w:val="2"/>
                                                </w:rPr>
                                              </w:pPr>
                                            </w:p>
                                          </w:tc>
                                          <w:tc>
                                            <w:tcPr>
                                              <w:tcW w:w="284" w:type="dxa"/>
                                              <w:shd w:val="pct20" w:color="auto" w:fill="auto"/>
                                            </w:tcPr>
                                            <w:p w14:paraId="599AD8EE" w14:textId="77777777" w:rsidR="00AB1CF5" w:rsidRPr="004B2DAD" w:rsidRDefault="00AB1CF5" w:rsidP="00C2219B">
                                              <w:pPr>
                                                <w:spacing w:line="140" w:lineRule="exact"/>
                                                <w:jc w:val="center"/>
                                                <w:rPr>
                                                  <w:sz w:val="2"/>
                                                  <w:szCs w:val="2"/>
                                                </w:rPr>
                                              </w:pPr>
                                            </w:p>
                                          </w:tc>
                                          <w:tc>
                                            <w:tcPr>
                                              <w:tcW w:w="284" w:type="dxa"/>
                                              <w:shd w:val="pct20" w:color="auto" w:fill="auto"/>
                                            </w:tcPr>
                                            <w:p w14:paraId="24811541" w14:textId="77777777" w:rsidR="00AB1CF5" w:rsidRPr="004B2DAD" w:rsidRDefault="00AB1CF5" w:rsidP="00C2219B">
                                              <w:pPr>
                                                <w:spacing w:line="140" w:lineRule="exact"/>
                                                <w:jc w:val="center"/>
                                                <w:rPr>
                                                  <w:sz w:val="2"/>
                                                  <w:szCs w:val="2"/>
                                                </w:rPr>
                                              </w:pPr>
                                            </w:p>
                                          </w:tc>
                                          <w:tc>
                                            <w:tcPr>
                                              <w:tcW w:w="284" w:type="dxa"/>
                                              <w:shd w:val="pct20" w:color="auto" w:fill="auto"/>
                                            </w:tcPr>
                                            <w:p w14:paraId="07191C95" w14:textId="77777777" w:rsidR="00AB1CF5" w:rsidRPr="004B2DAD" w:rsidRDefault="00AB1CF5" w:rsidP="00C2219B">
                                              <w:pPr>
                                                <w:spacing w:line="140" w:lineRule="exact"/>
                                                <w:jc w:val="center"/>
                                                <w:rPr>
                                                  <w:sz w:val="2"/>
                                                  <w:szCs w:val="2"/>
                                                </w:rPr>
                                              </w:pPr>
                                            </w:p>
                                          </w:tc>
                                          <w:tc>
                                            <w:tcPr>
                                              <w:tcW w:w="284" w:type="dxa"/>
                                              <w:shd w:val="pct20" w:color="auto" w:fill="auto"/>
                                            </w:tcPr>
                                            <w:p w14:paraId="696A3BEB" w14:textId="77777777" w:rsidR="00AB1CF5" w:rsidRPr="004B2DAD" w:rsidRDefault="00AB1CF5" w:rsidP="00C2219B">
                                              <w:pPr>
                                                <w:spacing w:line="140" w:lineRule="exact"/>
                                                <w:jc w:val="center"/>
                                                <w:rPr>
                                                  <w:sz w:val="2"/>
                                                  <w:szCs w:val="2"/>
                                                </w:rPr>
                                              </w:pPr>
                                            </w:p>
                                          </w:tc>
                                        </w:tr>
                                      </w:tbl>
                                      <w:p w14:paraId="5A7D6A6F" w14:textId="77777777" w:rsidR="00AB1CF5" w:rsidRDefault="00AB1CF5" w:rsidP="00AB1C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539071" name="直線コネクタ 757539071"/>
                                  <wps:cNvCnPr/>
                                  <wps:spPr>
                                    <a:xfrm flipV="1">
                                      <a:off x="0" y="1641621"/>
                                      <a:ext cx="1802546" cy="1"/>
                                    </a:xfrm>
                                    <a:prstGeom prst="line">
                                      <a:avLst/>
                                    </a:prstGeom>
                                    <a:noFill/>
                                    <a:ln w="12700" cap="flat" cmpd="sng" algn="ctr">
                                      <a:solidFill>
                                        <a:schemeClr val="tx1"/>
                                      </a:solidFill>
                                      <a:prstDash val="solid"/>
                                      <a:miter lim="800000"/>
                                    </a:ln>
                                    <a:effectLst/>
                                  </wps:spPr>
                                  <wps:bodyPr/>
                                </wps:wsp>
                                <wps:wsp>
                                  <wps:cNvPr id="1061883641" name="直線コネクタ 1061883641"/>
                                  <wps:cNvCnPr/>
                                  <wps:spPr>
                                    <a:xfrm flipV="1">
                                      <a:off x="0" y="1505143"/>
                                      <a:ext cx="1802546" cy="1"/>
                                    </a:xfrm>
                                    <a:prstGeom prst="line">
                                      <a:avLst/>
                                    </a:prstGeom>
                                    <a:noFill/>
                                    <a:ln w="12700" cap="flat" cmpd="sng" algn="ctr">
                                      <a:solidFill>
                                        <a:schemeClr val="tx1"/>
                                      </a:solidFill>
                                      <a:prstDash val="solid"/>
                                      <a:miter lim="800000"/>
                                    </a:ln>
                                    <a:effectLst/>
                                  </wps:spPr>
                                  <wps:bodyPr/>
                                </wps:wsp>
                              </wpg:grpSp>
                              <wps:wsp>
                                <wps:cNvPr id="2034514725" name="テキスト ボックス 2"/>
                                <wps:cNvSpPr txBox="1">
                                  <a:spLocks noChangeArrowheads="1"/>
                                </wps:cNvSpPr>
                                <wps:spPr bwMode="auto">
                                  <a:xfrm>
                                    <a:off x="672999" y="1490174"/>
                                    <a:ext cx="456715" cy="365785"/>
                                  </a:xfrm>
                                  <a:prstGeom prst="rect">
                                    <a:avLst/>
                                  </a:prstGeom>
                                  <a:noFill/>
                                  <a:ln w="9525">
                                    <a:noFill/>
                                    <a:miter lim="800000"/>
                                    <a:headEnd/>
                                    <a:tailEnd/>
                                  </a:ln>
                                </wps:spPr>
                                <wps:txbx>
                                  <w:txbxContent>
                                    <w:p w14:paraId="13692F34" w14:textId="77777777" w:rsidR="00AB1CF5" w:rsidRPr="00A71C08" w:rsidRDefault="00AB1CF5" w:rsidP="00AB1CF5">
                                      <w:pPr>
                                        <w:rPr>
                                          <w:sz w:val="18"/>
                                          <w:szCs w:val="18"/>
                                        </w:rPr>
                                      </w:pPr>
                                      <w:r w:rsidRPr="00A71C08">
                                        <w:rPr>
                                          <w:rFonts w:hint="eastAsia"/>
                                          <w:sz w:val="18"/>
                                          <w:szCs w:val="18"/>
                                        </w:rPr>
                                        <w:t>道路</w:t>
                                      </w:r>
                                    </w:p>
                                  </w:txbxContent>
                                </wps:txbx>
                                <wps:bodyPr rot="0" vert="horz" wrap="square" lIns="91440" tIns="45720" rIns="91440" bIns="45720" anchor="t" anchorCtr="0">
                                  <a:spAutoFit/>
                                </wps:bodyPr>
                              </wps:wsp>
                            </wpg:grpSp>
                            <wpg:grpSp>
                              <wpg:cNvPr id="954284401" name="グループ化 954284401"/>
                              <wpg:cNvGrpSpPr/>
                              <wpg:grpSpPr>
                                <a:xfrm>
                                  <a:off x="279230" y="583007"/>
                                  <a:ext cx="1242695" cy="172085"/>
                                  <a:chOff x="0" y="0"/>
                                  <a:chExt cx="1243315" cy="172483"/>
                                </a:xfrm>
                              </wpg:grpSpPr>
                              <wps:wsp>
                                <wps:cNvPr id="938030969" name="楕円 938030969"/>
                                <wps:cNvSpPr/>
                                <wps:spPr>
                                  <a:xfrm>
                                    <a:off x="0" y="47625"/>
                                    <a:ext cx="103601" cy="91367"/>
                                  </a:xfrm>
                                  <a:prstGeom prst="ellipse">
                                    <a:avLst/>
                                  </a:prstGeom>
                                  <a:solidFill>
                                    <a:schemeClr val="accent6">
                                      <a:lumMod val="75000"/>
                                    </a:schemeClr>
                                  </a:solidFill>
                                  <a:ln w="1270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175995" name="楕円 1125175995"/>
                                <wps:cNvSpPr/>
                                <wps:spPr>
                                  <a:xfrm>
                                    <a:off x="126206" y="4763"/>
                                    <a:ext cx="93172" cy="125284"/>
                                  </a:xfrm>
                                  <a:prstGeom prst="ellipse">
                                    <a:avLst/>
                                  </a:prstGeom>
                                  <a:solidFill>
                                    <a:schemeClr val="accent6">
                                      <a:lumMod val="60000"/>
                                      <a:lumOff val="40000"/>
                                    </a:schemeClr>
                                  </a:solidFill>
                                  <a:ln w="1270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743669" name="楕円 779743669"/>
                                <wps:cNvSpPr/>
                                <wps:spPr>
                                  <a:xfrm>
                                    <a:off x="230981" y="52388"/>
                                    <a:ext cx="103601" cy="91367"/>
                                  </a:xfrm>
                                  <a:prstGeom prst="ellipse">
                                    <a:avLst/>
                                  </a:prstGeom>
                                  <a:solidFill>
                                    <a:srgbClr val="70AD47">
                                      <a:lumMod val="75000"/>
                                    </a:srgbClr>
                                  </a:solidFill>
                                  <a:ln w="12700" cap="flat" cmpd="sng" algn="ctr">
                                    <a:solidFill>
                                      <a:schemeClr val="bg2">
                                        <a:lumMod val="2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466253" name="楕円 2061466253"/>
                                <wps:cNvSpPr/>
                                <wps:spPr>
                                  <a:xfrm>
                                    <a:off x="357187" y="9525"/>
                                    <a:ext cx="93172" cy="125284"/>
                                  </a:xfrm>
                                  <a:prstGeom prst="ellipse">
                                    <a:avLst/>
                                  </a:prstGeom>
                                  <a:solidFill>
                                    <a:srgbClr val="70AD47">
                                      <a:lumMod val="60000"/>
                                      <a:lumOff val="40000"/>
                                    </a:srgbClr>
                                  </a:solidFill>
                                  <a:ln w="12700" cap="flat" cmpd="sng" algn="ctr">
                                    <a:solidFill>
                                      <a:schemeClr val="bg2">
                                        <a:lumMod val="2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000302" name="楕円 1456000302"/>
                                <wps:cNvSpPr/>
                                <wps:spPr>
                                  <a:xfrm>
                                    <a:off x="497681" y="47625"/>
                                    <a:ext cx="103601" cy="91367"/>
                                  </a:xfrm>
                                  <a:prstGeom prst="ellipse">
                                    <a:avLst/>
                                  </a:prstGeom>
                                  <a:solidFill>
                                    <a:srgbClr val="70AD47">
                                      <a:lumMod val="75000"/>
                                    </a:srgbClr>
                                  </a:solidFill>
                                  <a:ln w="12700" cap="flat" cmpd="sng" algn="ctr">
                                    <a:solidFill>
                                      <a:schemeClr val="bg2">
                                        <a:lumMod val="2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181781" name="楕円 322181781"/>
                                <wps:cNvSpPr/>
                                <wps:spPr>
                                  <a:xfrm>
                                    <a:off x="623887" y="4763"/>
                                    <a:ext cx="93172" cy="125284"/>
                                  </a:xfrm>
                                  <a:prstGeom prst="ellipse">
                                    <a:avLst/>
                                  </a:prstGeom>
                                  <a:solidFill>
                                    <a:srgbClr val="70AD47">
                                      <a:lumMod val="60000"/>
                                      <a:lumOff val="40000"/>
                                    </a:srgbClr>
                                  </a:solidFill>
                                  <a:ln w="12700" cap="flat" cmpd="sng" algn="ctr">
                                    <a:solidFill>
                                      <a:schemeClr val="bg2">
                                        <a:lumMod val="2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798134" name="楕円 602798134"/>
                                <wps:cNvSpPr/>
                                <wps:spPr>
                                  <a:xfrm>
                                    <a:off x="764381" y="42863"/>
                                    <a:ext cx="103601" cy="91367"/>
                                  </a:xfrm>
                                  <a:prstGeom prst="ellipse">
                                    <a:avLst/>
                                  </a:prstGeom>
                                  <a:solidFill>
                                    <a:srgbClr val="70AD47">
                                      <a:lumMod val="75000"/>
                                    </a:srgbClr>
                                  </a:solidFill>
                                  <a:ln w="12700" cap="flat" cmpd="sng" algn="ctr">
                                    <a:solidFill>
                                      <a:schemeClr val="bg2">
                                        <a:lumMod val="2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74753" name="楕円 155274753"/>
                                <wps:cNvSpPr/>
                                <wps:spPr>
                                  <a:xfrm>
                                    <a:off x="890587" y="0"/>
                                    <a:ext cx="93172" cy="125284"/>
                                  </a:xfrm>
                                  <a:prstGeom prst="ellipse">
                                    <a:avLst/>
                                  </a:prstGeom>
                                  <a:solidFill>
                                    <a:srgbClr val="70AD47">
                                      <a:lumMod val="60000"/>
                                      <a:lumOff val="40000"/>
                                    </a:srgbClr>
                                  </a:solidFill>
                                  <a:ln w="12700" cap="flat" cmpd="sng" algn="ctr">
                                    <a:solidFill>
                                      <a:schemeClr val="bg2">
                                        <a:lumMod val="2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508176" name="楕円 513508176"/>
                                <wps:cNvSpPr/>
                                <wps:spPr>
                                  <a:xfrm>
                                    <a:off x="1023937" y="42863"/>
                                    <a:ext cx="103601" cy="91367"/>
                                  </a:xfrm>
                                  <a:prstGeom prst="ellipse">
                                    <a:avLst/>
                                  </a:prstGeom>
                                  <a:solidFill>
                                    <a:srgbClr val="70AD47">
                                      <a:lumMod val="75000"/>
                                    </a:srgbClr>
                                  </a:solidFill>
                                  <a:ln w="12700" cap="flat" cmpd="sng" algn="ctr">
                                    <a:solidFill>
                                      <a:schemeClr val="bg2">
                                        <a:lumMod val="2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856810" name="楕円 1327856810"/>
                                <wps:cNvSpPr/>
                                <wps:spPr>
                                  <a:xfrm>
                                    <a:off x="1150143" y="0"/>
                                    <a:ext cx="93172" cy="125284"/>
                                  </a:xfrm>
                                  <a:prstGeom prst="ellipse">
                                    <a:avLst/>
                                  </a:prstGeom>
                                  <a:solidFill>
                                    <a:srgbClr val="70AD47">
                                      <a:lumMod val="60000"/>
                                      <a:lumOff val="40000"/>
                                    </a:srgbClr>
                                  </a:solidFill>
                                  <a:ln w="12700" cap="flat" cmpd="sng" algn="ctr">
                                    <a:solidFill>
                                      <a:schemeClr val="bg2">
                                        <a:lumMod val="2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897652" name="直線コネクタ 1226897652"/>
                                <wps:cNvCnPr/>
                                <wps:spPr>
                                  <a:xfrm>
                                    <a:off x="407193" y="85725"/>
                                    <a:ext cx="4445" cy="84315"/>
                                  </a:xfrm>
                                  <a:prstGeom prst="line">
                                    <a:avLst/>
                                  </a:prstGeom>
                                  <a:noFill/>
                                  <a:ln w="22225" cap="flat" cmpd="sng" algn="ctr">
                                    <a:solidFill>
                                      <a:srgbClr val="E7E6E6">
                                        <a:lumMod val="25000"/>
                                      </a:srgbClr>
                                    </a:solidFill>
                                    <a:prstDash val="solid"/>
                                    <a:miter lim="800000"/>
                                  </a:ln>
                                  <a:effectLst/>
                                </wps:spPr>
                                <wps:bodyPr/>
                              </wps:wsp>
                              <wps:wsp>
                                <wps:cNvPr id="657658468" name="直線コネクタ 657658468"/>
                                <wps:cNvCnPr/>
                                <wps:spPr>
                                  <a:xfrm>
                                    <a:off x="173831" y="88106"/>
                                    <a:ext cx="4440" cy="84377"/>
                                  </a:xfrm>
                                  <a:prstGeom prst="line">
                                    <a:avLst/>
                                  </a:prstGeom>
                                  <a:ln w="2222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787664076" name="直線コネクタ 787664076"/>
                                <wps:cNvCnPr/>
                                <wps:spPr>
                                  <a:xfrm>
                                    <a:off x="938212" y="88106"/>
                                    <a:ext cx="4440" cy="84377"/>
                                  </a:xfrm>
                                  <a:prstGeom prst="line">
                                    <a:avLst/>
                                  </a:prstGeom>
                                  <a:noFill/>
                                  <a:ln w="22225" cap="flat" cmpd="sng" algn="ctr">
                                    <a:solidFill>
                                      <a:srgbClr val="E7E6E6">
                                        <a:lumMod val="25000"/>
                                      </a:srgbClr>
                                    </a:solidFill>
                                    <a:prstDash val="solid"/>
                                    <a:miter lim="800000"/>
                                  </a:ln>
                                  <a:effectLst/>
                                </wps:spPr>
                                <wps:bodyPr/>
                              </wps:wsp>
                              <wps:wsp>
                                <wps:cNvPr id="1498246206" name="直線コネクタ 1498246206"/>
                                <wps:cNvCnPr/>
                                <wps:spPr>
                                  <a:xfrm>
                                    <a:off x="1197768" y="88106"/>
                                    <a:ext cx="4440" cy="84377"/>
                                  </a:xfrm>
                                  <a:prstGeom prst="line">
                                    <a:avLst/>
                                  </a:prstGeom>
                                  <a:noFill/>
                                  <a:ln w="22225" cap="flat" cmpd="sng" algn="ctr">
                                    <a:solidFill>
                                      <a:srgbClr val="E7E6E6">
                                        <a:lumMod val="25000"/>
                                      </a:srgbClr>
                                    </a:solidFill>
                                    <a:prstDash val="solid"/>
                                    <a:miter lim="800000"/>
                                  </a:ln>
                                  <a:effectLst/>
                                </wps:spPr>
                                <wps:bodyPr/>
                              </wps:wsp>
                              <wps:wsp>
                                <wps:cNvPr id="10821596" name="直線コネクタ 10821596"/>
                                <wps:cNvCnPr/>
                                <wps:spPr>
                                  <a:xfrm>
                                    <a:off x="671512" y="83344"/>
                                    <a:ext cx="4440" cy="84377"/>
                                  </a:xfrm>
                                  <a:prstGeom prst="line">
                                    <a:avLst/>
                                  </a:prstGeom>
                                  <a:noFill/>
                                  <a:ln w="22225" cap="flat" cmpd="sng" algn="ctr">
                                    <a:solidFill>
                                      <a:srgbClr val="E7E6E6">
                                        <a:lumMod val="25000"/>
                                      </a:srgbClr>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1DF3895" id="グループ化 712284546" o:spid="_x0000_s1066" style="position:absolute;margin-left:26.2pt;margin-top:0;width:141.85pt;height:82.9pt;z-index:251686912;mso-width-relative:margin;mso-height-relative:margin" coordsize="18014,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">
                      <v:group id="グループ化 783504185" o:spid="_x0000_s1067" style="position:absolute;width:18014;height:10561" coordorigin=",7978" coordsize="18020,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">
                        <v:group id="グループ化 1864646106" o:spid="_x0000_s1068" style="position:absolute;top:7978;width:18020;height:9365" coordorigin=",7037" coordsize="18025,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">
                          <v:rect id="正方形/長方形 1489937048" o:spid="_x0000_s1069" style="position:absolute;left:2191;top:7037;width:13540;height:7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" filled="f" strokecolor="#1f4d78 [1604]" strokeweight="1pt">
                            <v:textbox>
                              <w:txbxContent>
                                <w:tbl>
                                  <w:tblPr>
                                    <w:tblStyle w:val="af"/>
                                    <w:tblW w:w="0" w:type="auto"/>
                                    <w:jc w:val="center"/>
                                    <w:shd w:val="pct20" w:color="auto" w:fill="auto"/>
                                    <w:tblLayout w:type="fixed"/>
                                    <w:tblLook w:val="04A0" w:firstRow="1" w:lastRow="0" w:firstColumn="1" w:lastColumn="0" w:noHBand="0" w:noVBand="1"/>
                                  </w:tblPr>
                                  <w:tblGrid>
                                    <w:gridCol w:w="284"/>
                                    <w:gridCol w:w="284"/>
                                    <w:gridCol w:w="284"/>
                                    <w:gridCol w:w="284"/>
                                    <w:gridCol w:w="284"/>
                                    <w:gridCol w:w="284"/>
                                  </w:tblGrid>
                                  <w:tr w:rsidR="00AB1CF5" w:rsidRPr="004B2DAD" w14:paraId="1B1F0C6D" w14:textId="77777777" w:rsidTr="00C2219B">
                                    <w:trPr>
                                      <w:cantSplit/>
                                      <w:jc w:val="center"/>
                                    </w:trPr>
                                    <w:tc>
                                      <w:tcPr>
                                        <w:tcW w:w="284" w:type="dxa"/>
                                        <w:shd w:val="pct20" w:color="auto" w:fill="auto"/>
                                      </w:tcPr>
                                      <w:p w14:paraId="091F6F7E" w14:textId="77777777" w:rsidR="00AB1CF5" w:rsidRPr="004B2DAD" w:rsidRDefault="00AB1CF5" w:rsidP="00C2219B">
                                        <w:pPr>
                                          <w:spacing w:line="140" w:lineRule="exact"/>
                                          <w:jc w:val="center"/>
                                          <w:rPr>
                                            <w:sz w:val="2"/>
                                            <w:szCs w:val="2"/>
                                          </w:rPr>
                                        </w:pPr>
                                      </w:p>
                                    </w:tc>
                                    <w:tc>
                                      <w:tcPr>
                                        <w:tcW w:w="284" w:type="dxa"/>
                                        <w:shd w:val="pct20" w:color="auto" w:fill="auto"/>
                                      </w:tcPr>
                                      <w:p w14:paraId="1604EDB9" w14:textId="77777777" w:rsidR="00AB1CF5" w:rsidRPr="004B2DAD" w:rsidRDefault="00AB1CF5" w:rsidP="00C2219B">
                                        <w:pPr>
                                          <w:spacing w:line="140" w:lineRule="exact"/>
                                          <w:jc w:val="center"/>
                                          <w:rPr>
                                            <w:sz w:val="2"/>
                                            <w:szCs w:val="2"/>
                                          </w:rPr>
                                        </w:pPr>
                                      </w:p>
                                    </w:tc>
                                    <w:tc>
                                      <w:tcPr>
                                        <w:tcW w:w="284" w:type="dxa"/>
                                        <w:shd w:val="pct20" w:color="auto" w:fill="auto"/>
                                      </w:tcPr>
                                      <w:p w14:paraId="5620877B" w14:textId="77777777" w:rsidR="00AB1CF5" w:rsidRPr="004B2DAD" w:rsidRDefault="00AB1CF5" w:rsidP="00C2219B">
                                        <w:pPr>
                                          <w:spacing w:line="140" w:lineRule="exact"/>
                                          <w:jc w:val="center"/>
                                          <w:rPr>
                                            <w:sz w:val="2"/>
                                            <w:szCs w:val="2"/>
                                          </w:rPr>
                                        </w:pPr>
                                      </w:p>
                                    </w:tc>
                                    <w:tc>
                                      <w:tcPr>
                                        <w:tcW w:w="284" w:type="dxa"/>
                                        <w:shd w:val="pct20" w:color="auto" w:fill="auto"/>
                                      </w:tcPr>
                                      <w:p w14:paraId="38FA5925" w14:textId="77777777" w:rsidR="00AB1CF5" w:rsidRPr="004B2DAD" w:rsidRDefault="00AB1CF5" w:rsidP="00C2219B">
                                        <w:pPr>
                                          <w:spacing w:line="140" w:lineRule="exact"/>
                                          <w:jc w:val="center"/>
                                          <w:rPr>
                                            <w:sz w:val="2"/>
                                            <w:szCs w:val="2"/>
                                          </w:rPr>
                                        </w:pPr>
                                      </w:p>
                                    </w:tc>
                                    <w:tc>
                                      <w:tcPr>
                                        <w:tcW w:w="284" w:type="dxa"/>
                                        <w:shd w:val="pct20" w:color="auto" w:fill="auto"/>
                                      </w:tcPr>
                                      <w:p w14:paraId="773AA3A6" w14:textId="77777777" w:rsidR="00AB1CF5" w:rsidRPr="004B2DAD" w:rsidRDefault="00AB1CF5" w:rsidP="00C2219B">
                                        <w:pPr>
                                          <w:spacing w:line="140" w:lineRule="exact"/>
                                          <w:jc w:val="center"/>
                                          <w:rPr>
                                            <w:sz w:val="2"/>
                                            <w:szCs w:val="2"/>
                                          </w:rPr>
                                        </w:pPr>
                                      </w:p>
                                    </w:tc>
                                    <w:tc>
                                      <w:tcPr>
                                        <w:tcW w:w="284" w:type="dxa"/>
                                        <w:shd w:val="pct20" w:color="auto" w:fill="auto"/>
                                      </w:tcPr>
                                      <w:p w14:paraId="1FA514E3" w14:textId="77777777" w:rsidR="00AB1CF5" w:rsidRPr="004B2DAD" w:rsidRDefault="00AB1CF5" w:rsidP="00C2219B">
                                        <w:pPr>
                                          <w:spacing w:line="140" w:lineRule="exact"/>
                                          <w:jc w:val="center"/>
                                          <w:rPr>
                                            <w:sz w:val="2"/>
                                            <w:szCs w:val="2"/>
                                          </w:rPr>
                                        </w:pPr>
                                      </w:p>
                                    </w:tc>
                                  </w:tr>
                                  <w:tr w:rsidR="00AB1CF5" w:rsidRPr="004B2DAD" w14:paraId="36389200" w14:textId="77777777" w:rsidTr="00C2219B">
                                    <w:trPr>
                                      <w:cantSplit/>
                                      <w:jc w:val="center"/>
                                    </w:trPr>
                                    <w:tc>
                                      <w:tcPr>
                                        <w:tcW w:w="284" w:type="dxa"/>
                                        <w:shd w:val="pct20" w:color="auto" w:fill="auto"/>
                                      </w:tcPr>
                                      <w:p w14:paraId="112C81C6" w14:textId="77777777" w:rsidR="00AB1CF5" w:rsidRPr="004B2DAD" w:rsidRDefault="00AB1CF5" w:rsidP="00C2219B">
                                        <w:pPr>
                                          <w:spacing w:line="140" w:lineRule="exact"/>
                                          <w:jc w:val="center"/>
                                          <w:rPr>
                                            <w:sz w:val="2"/>
                                            <w:szCs w:val="2"/>
                                          </w:rPr>
                                        </w:pPr>
                                      </w:p>
                                    </w:tc>
                                    <w:tc>
                                      <w:tcPr>
                                        <w:tcW w:w="284" w:type="dxa"/>
                                        <w:shd w:val="pct20" w:color="auto" w:fill="auto"/>
                                      </w:tcPr>
                                      <w:p w14:paraId="737B4A0A" w14:textId="77777777" w:rsidR="00AB1CF5" w:rsidRPr="004B2DAD" w:rsidRDefault="00AB1CF5" w:rsidP="00C2219B">
                                        <w:pPr>
                                          <w:spacing w:line="140" w:lineRule="exact"/>
                                          <w:jc w:val="center"/>
                                          <w:rPr>
                                            <w:sz w:val="2"/>
                                            <w:szCs w:val="2"/>
                                          </w:rPr>
                                        </w:pPr>
                                      </w:p>
                                    </w:tc>
                                    <w:tc>
                                      <w:tcPr>
                                        <w:tcW w:w="284" w:type="dxa"/>
                                        <w:shd w:val="pct20" w:color="auto" w:fill="auto"/>
                                      </w:tcPr>
                                      <w:p w14:paraId="5BD45BEA" w14:textId="77777777" w:rsidR="00AB1CF5" w:rsidRPr="004B2DAD" w:rsidRDefault="00AB1CF5" w:rsidP="00C2219B">
                                        <w:pPr>
                                          <w:spacing w:line="140" w:lineRule="exact"/>
                                          <w:jc w:val="center"/>
                                          <w:rPr>
                                            <w:sz w:val="2"/>
                                            <w:szCs w:val="2"/>
                                          </w:rPr>
                                        </w:pPr>
                                      </w:p>
                                    </w:tc>
                                    <w:tc>
                                      <w:tcPr>
                                        <w:tcW w:w="284" w:type="dxa"/>
                                        <w:shd w:val="pct20" w:color="auto" w:fill="auto"/>
                                      </w:tcPr>
                                      <w:p w14:paraId="7CD70AA1" w14:textId="77777777" w:rsidR="00AB1CF5" w:rsidRPr="004B2DAD" w:rsidRDefault="00AB1CF5" w:rsidP="00C2219B">
                                        <w:pPr>
                                          <w:spacing w:line="140" w:lineRule="exact"/>
                                          <w:jc w:val="center"/>
                                          <w:rPr>
                                            <w:sz w:val="2"/>
                                            <w:szCs w:val="2"/>
                                          </w:rPr>
                                        </w:pPr>
                                      </w:p>
                                    </w:tc>
                                    <w:tc>
                                      <w:tcPr>
                                        <w:tcW w:w="284" w:type="dxa"/>
                                        <w:shd w:val="pct20" w:color="auto" w:fill="auto"/>
                                      </w:tcPr>
                                      <w:p w14:paraId="60BFAE89" w14:textId="77777777" w:rsidR="00AB1CF5" w:rsidRPr="004B2DAD" w:rsidRDefault="00AB1CF5" w:rsidP="00C2219B">
                                        <w:pPr>
                                          <w:spacing w:line="140" w:lineRule="exact"/>
                                          <w:jc w:val="center"/>
                                          <w:rPr>
                                            <w:sz w:val="2"/>
                                            <w:szCs w:val="2"/>
                                          </w:rPr>
                                        </w:pPr>
                                      </w:p>
                                    </w:tc>
                                    <w:tc>
                                      <w:tcPr>
                                        <w:tcW w:w="284" w:type="dxa"/>
                                        <w:shd w:val="pct20" w:color="auto" w:fill="auto"/>
                                      </w:tcPr>
                                      <w:p w14:paraId="349794EA" w14:textId="77777777" w:rsidR="00AB1CF5" w:rsidRPr="004B2DAD" w:rsidRDefault="00AB1CF5" w:rsidP="00C2219B">
                                        <w:pPr>
                                          <w:spacing w:line="140" w:lineRule="exact"/>
                                          <w:jc w:val="center"/>
                                          <w:rPr>
                                            <w:sz w:val="2"/>
                                            <w:szCs w:val="2"/>
                                          </w:rPr>
                                        </w:pPr>
                                      </w:p>
                                    </w:tc>
                                  </w:tr>
                                  <w:tr w:rsidR="00AB1CF5" w:rsidRPr="004B2DAD" w14:paraId="17303907" w14:textId="77777777" w:rsidTr="00C2219B">
                                    <w:trPr>
                                      <w:cantSplit/>
                                      <w:jc w:val="center"/>
                                    </w:trPr>
                                    <w:tc>
                                      <w:tcPr>
                                        <w:tcW w:w="284" w:type="dxa"/>
                                        <w:shd w:val="pct20" w:color="auto" w:fill="auto"/>
                                      </w:tcPr>
                                      <w:p w14:paraId="3345DE4C" w14:textId="77777777" w:rsidR="00AB1CF5" w:rsidRPr="004B2DAD" w:rsidRDefault="00AB1CF5" w:rsidP="00C2219B">
                                        <w:pPr>
                                          <w:spacing w:line="140" w:lineRule="exact"/>
                                          <w:jc w:val="center"/>
                                          <w:rPr>
                                            <w:sz w:val="2"/>
                                            <w:szCs w:val="2"/>
                                          </w:rPr>
                                        </w:pPr>
                                      </w:p>
                                    </w:tc>
                                    <w:tc>
                                      <w:tcPr>
                                        <w:tcW w:w="284" w:type="dxa"/>
                                        <w:shd w:val="pct20" w:color="auto" w:fill="auto"/>
                                      </w:tcPr>
                                      <w:p w14:paraId="1A6DCA5A" w14:textId="77777777" w:rsidR="00AB1CF5" w:rsidRPr="004B2DAD" w:rsidRDefault="00AB1CF5" w:rsidP="00C2219B">
                                        <w:pPr>
                                          <w:spacing w:line="140" w:lineRule="exact"/>
                                          <w:jc w:val="center"/>
                                          <w:rPr>
                                            <w:sz w:val="2"/>
                                            <w:szCs w:val="2"/>
                                          </w:rPr>
                                        </w:pPr>
                                      </w:p>
                                    </w:tc>
                                    <w:tc>
                                      <w:tcPr>
                                        <w:tcW w:w="284" w:type="dxa"/>
                                        <w:shd w:val="pct20" w:color="auto" w:fill="auto"/>
                                      </w:tcPr>
                                      <w:p w14:paraId="00F88FC7" w14:textId="77777777" w:rsidR="00AB1CF5" w:rsidRPr="004B2DAD" w:rsidRDefault="00AB1CF5" w:rsidP="00C2219B">
                                        <w:pPr>
                                          <w:spacing w:line="140" w:lineRule="exact"/>
                                          <w:jc w:val="center"/>
                                          <w:rPr>
                                            <w:sz w:val="2"/>
                                            <w:szCs w:val="2"/>
                                          </w:rPr>
                                        </w:pPr>
                                      </w:p>
                                    </w:tc>
                                    <w:tc>
                                      <w:tcPr>
                                        <w:tcW w:w="284" w:type="dxa"/>
                                        <w:shd w:val="pct20" w:color="auto" w:fill="auto"/>
                                      </w:tcPr>
                                      <w:p w14:paraId="5AB077CB" w14:textId="77777777" w:rsidR="00AB1CF5" w:rsidRPr="004B2DAD" w:rsidRDefault="00AB1CF5" w:rsidP="00C2219B">
                                        <w:pPr>
                                          <w:spacing w:line="140" w:lineRule="exact"/>
                                          <w:jc w:val="center"/>
                                          <w:rPr>
                                            <w:sz w:val="2"/>
                                            <w:szCs w:val="2"/>
                                          </w:rPr>
                                        </w:pPr>
                                      </w:p>
                                    </w:tc>
                                    <w:tc>
                                      <w:tcPr>
                                        <w:tcW w:w="284" w:type="dxa"/>
                                        <w:shd w:val="pct20" w:color="auto" w:fill="auto"/>
                                      </w:tcPr>
                                      <w:p w14:paraId="3EF090EC" w14:textId="77777777" w:rsidR="00AB1CF5" w:rsidRPr="004B2DAD" w:rsidRDefault="00AB1CF5" w:rsidP="00C2219B">
                                        <w:pPr>
                                          <w:spacing w:line="140" w:lineRule="exact"/>
                                          <w:jc w:val="center"/>
                                          <w:rPr>
                                            <w:sz w:val="2"/>
                                            <w:szCs w:val="2"/>
                                          </w:rPr>
                                        </w:pPr>
                                      </w:p>
                                    </w:tc>
                                    <w:tc>
                                      <w:tcPr>
                                        <w:tcW w:w="284" w:type="dxa"/>
                                        <w:shd w:val="pct20" w:color="auto" w:fill="auto"/>
                                      </w:tcPr>
                                      <w:p w14:paraId="2DF47B70" w14:textId="77777777" w:rsidR="00AB1CF5" w:rsidRPr="004B2DAD" w:rsidRDefault="00AB1CF5" w:rsidP="00C2219B">
                                        <w:pPr>
                                          <w:spacing w:line="140" w:lineRule="exact"/>
                                          <w:jc w:val="center"/>
                                          <w:rPr>
                                            <w:sz w:val="2"/>
                                            <w:szCs w:val="2"/>
                                          </w:rPr>
                                        </w:pPr>
                                      </w:p>
                                    </w:tc>
                                  </w:tr>
                                  <w:tr w:rsidR="00AB1CF5" w:rsidRPr="004B2DAD" w14:paraId="2B89A4A0" w14:textId="77777777" w:rsidTr="00C2219B">
                                    <w:trPr>
                                      <w:cantSplit/>
                                      <w:jc w:val="center"/>
                                    </w:trPr>
                                    <w:tc>
                                      <w:tcPr>
                                        <w:tcW w:w="284" w:type="dxa"/>
                                        <w:shd w:val="pct20" w:color="auto" w:fill="auto"/>
                                      </w:tcPr>
                                      <w:p w14:paraId="30088401" w14:textId="77777777" w:rsidR="00AB1CF5" w:rsidRPr="004B2DAD" w:rsidRDefault="00AB1CF5" w:rsidP="00C2219B">
                                        <w:pPr>
                                          <w:spacing w:line="140" w:lineRule="exact"/>
                                          <w:jc w:val="center"/>
                                          <w:rPr>
                                            <w:sz w:val="2"/>
                                            <w:szCs w:val="2"/>
                                          </w:rPr>
                                        </w:pPr>
                                      </w:p>
                                    </w:tc>
                                    <w:tc>
                                      <w:tcPr>
                                        <w:tcW w:w="284" w:type="dxa"/>
                                        <w:shd w:val="pct20" w:color="auto" w:fill="auto"/>
                                      </w:tcPr>
                                      <w:p w14:paraId="51BCF89F" w14:textId="77777777" w:rsidR="00AB1CF5" w:rsidRPr="004B2DAD" w:rsidRDefault="00AB1CF5" w:rsidP="00C2219B">
                                        <w:pPr>
                                          <w:spacing w:line="140" w:lineRule="exact"/>
                                          <w:jc w:val="center"/>
                                          <w:rPr>
                                            <w:sz w:val="2"/>
                                            <w:szCs w:val="2"/>
                                          </w:rPr>
                                        </w:pPr>
                                      </w:p>
                                    </w:tc>
                                    <w:tc>
                                      <w:tcPr>
                                        <w:tcW w:w="284" w:type="dxa"/>
                                        <w:shd w:val="pct20" w:color="auto" w:fill="auto"/>
                                      </w:tcPr>
                                      <w:p w14:paraId="599AD8EE" w14:textId="77777777" w:rsidR="00AB1CF5" w:rsidRPr="004B2DAD" w:rsidRDefault="00AB1CF5" w:rsidP="00C2219B">
                                        <w:pPr>
                                          <w:spacing w:line="140" w:lineRule="exact"/>
                                          <w:jc w:val="center"/>
                                          <w:rPr>
                                            <w:sz w:val="2"/>
                                            <w:szCs w:val="2"/>
                                          </w:rPr>
                                        </w:pPr>
                                      </w:p>
                                    </w:tc>
                                    <w:tc>
                                      <w:tcPr>
                                        <w:tcW w:w="284" w:type="dxa"/>
                                        <w:shd w:val="pct20" w:color="auto" w:fill="auto"/>
                                      </w:tcPr>
                                      <w:p w14:paraId="24811541" w14:textId="77777777" w:rsidR="00AB1CF5" w:rsidRPr="004B2DAD" w:rsidRDefault="00AB1CF5" w:rsidP="00C2219B">
                                        <w:pPr>
                                          <w:spacing w:line="140" w:lineRule="exact"/>
                                          <w:jc w:val="center"/>
                                          <w:rPr>
                                            <w:sz w:val="2"/>
                                            <w:szCs w:val="2"/>
                                          </w:rPr>
                                        </w:pPr>
                                      </w:p>
                                    </w:tc>
                                    <w:tc>
                                      <w:tcPr>
                                        <w:tcW w:w="284" w:type="dxa"/>
                                        <w:shd w:val="pct20" w:color="auto" w:fill="auto"/>
                                      </w:tcPr>
                                      <w:p w14:paraId="07191C95" w14:textId="77777777" w:rsidR="00AB1CF5" w:rsidRPr="004B2DAD" w:rsidRDefault="00AB1CF5" w:rsidP="00C2219B">
                                        <w:pPr>
                                          <w:spacing w:line="140" w:lineRule="exact"/>
                                          <w:jc w:val="center"/>
                                          <w:rPr>
                                            <w:sz w:val="2"/>
                                            <w:szCs w:val="2"/>
                                          </w:rPr>
                                        </w:pPr>
                                      </w:p>
                                    </w:tc>
                                    <w:tc>
                                      <w:tcPr>
                                        <w:tcW w:w="284" w:type="dxa"/>
                                        <w:shd w:val="pct20" w:color="auto" w:fill="auto"/>
                                      </w:tcPr>
                                      <w:p w14:paraId="696A3BEB" w14:textId="77777777" w:rsidR="00AB1CF5" w:rsidRPr="004B2DAD" w:rsidRDefault="00AB1CF5" w:rsidP="00C2219B">
                                        <w:pPr>
                                          <w:spacing w:line="140" w:lineRule="exact"/>
                                          <w:jc w:val="center"/>
                                          <w:rPr>
                                            <w:sz w:val="2"/>
                                            <w:szCs w:val="2"/>
                                          </w:rPr>
                                        </w:pPr>
                                      </w:p>
                                    </w:tc>
                                  </w:tr>
                                </w:tbl>
                                <w:p w14:paraId="5A7D6A6F" w14:textId="77777777" w:rsidR="00AB1CF5" w:rsidRDefault="00AB1CF5" w:rsidP="00AB1CF5"/>
                              </w:txbxContent>
                            </v:textbox>
                          </v:rect>
                          <v:line id="直線コネクタ 757539071" o:spid="_x0000_s1070" style="position:absolute;flip:y;visibility:visible;mso-wrap-style:square" from="0,16416" to="1802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" strokecolor="black [3213]" strokeweight="1pt">
                            <v:stroke joinstyle="miter"/>
                          </v:line>
                          <v:line id="直線コネクタ 1061883641" o:spid="_x0000_s1071" style="position:absolute;flip:y;visibility:visible;mso-wrap-style:square" from="0,15051" to="18025,15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" strokecolor="black [3213]" strokeweight="1pt">
                            <v:stroke joinstyle="miter"/>
                          </v:line>
                        </v:group>
                        <v:shape id="_x0000_s1072" type="#_x0000_t202" style="position:absolute;left:6729;top:14901;width:45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" filled="f" stroked="f">
                          <v:textbox style="mso-fit-shape-to-text:t">
                            <w:txbxContent>
                              <w:p w14:paraId="13692F34" w14:textId="77777777" w:rsidR="00AB1CF5" w:rsidRPr="00A71C08" w:rsidRDefault="00AB1CF5" w:rsidP="00AB1CF5">
                                <w:pPr>
                                  <w:rPr>
                                    <w:sz w:val="18"/>
                                    <w:szCs w:val="18"/>
                                  </w:rPr>
                                </w:pPr>
                                <w:r w:rsidRPr="00A71C08">
                                  <w:rPr>
                                    <w:rFonts w:hint="eastAsia"/>
                                    <w:sz w:val="18"/>
                                    <w:szCs w:val="18"/>
                                  </w:rPr>
                                  <w:t>道路</w:t>
                                </w:r>
                              </w:p>
                            </w:txbxContent>
                          </v:textbox>
                        </v:shape>
                      </v:group>
                      <v:group id="グループ化 954284401" o:spid="_x0000_s1073" style="position:absolute;left:2792;top:5830;width:12427;height:1720" coordsize="12433,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">
                        <v:oval id="楕円 938030969" o:spid="_x0000_s1074" style="position:absolute;top:476;width:1036;height: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" fillcolor="#538135 [2409]" strokecolor="#393737 [814]" strokeweight="1pt">
                          <v:stroke joinstyle="miter"/>
                        </v:oval>
                        <v:oval id="楕円 1125175995" o:spid="_x0000_s1075" style="position:absolute;left:1262;top:47;width:931;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" fillcolor="#a8d08d [1945]" strokecolor="#393737 [814]" strokeweight="1pt">
                          <v:stroke joinstyle="miter"/>
                        </v:oval>
                        <v:oval id="楕円 779743669" o:spid="_x0000_s1076" style="position:absolute;left:2309;top:523;width:1036;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" fillcolor="#548235" strokecolor="#393737 [814]" strokeweight="1pt">
                          <v:stroke joinstyle="miter"/>
                        </v:oval>
                        <v:oval id="楕円 2061466253" o:spid="_x0000_s1077" style="position:absolute;left:3571;top:95;width:932;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" fillcolor="#a9d18e" strokecolor="#393737 [814]" strokeweight="1pt">
                          <v:stroke joinstyle="miter"/>
                        </v:oval>
                        <v:oval id="楕円 1456000302" o:spid="_x0000_s1078" style="position:absolute;left:4976;top:476;width:1036;height: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" fillcolor="#548235" strokecolor="#393737 [814]" strokeweight="1pt">
                          <v:stroke joinstyle="miter"/>
                        </v:oval>
                        <v:oval id="楕円 322181781" o:spid="_x0000_s1079" style="position:absolute;left:6238;top:47;width:932;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" fillcolor="#a9d18e" strokecolor="#393737 [814]" strokeweight="1pt">
                          <v:stroke joinstyle="miter"/>
                        </v:oval>
                        <v:oval id="楕円 602798134" o:spid="_x0000_s1080" style="position:absolute;left:7643;top:428;width:1036;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" fillcolor="#548235" strokecolor="#393737 [814]" strokeweight="1pt">
                          <v:stroke joinstyle="miter"/>
                        </v:oval>
                        <v:oval id="楕円 155274753" o:spid="_x0000_s1081" style="position:absolute;left:8905;width:932;height: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" fillcolor="#a9d18e" strokecolor="#393737 [814]" strokeweight="1pt">
                          <v:stroke joinstyle="miter"/>
                        </v:oval>
                        <v:oval id="楕円 513508176" o:spid="_x0000_s1082" style="position:absolute;left:10239;top:428;width:1036;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" fillcolor="#548235" strokecolor="#393737 [814]" strokeweight="1pt">
                          <v:stroke joinstyle="miter"/>
                        </v:oval>
                        <v:oval id="楕円 1327856810" o:spid="_x0000_s1083" style="position:absolute;left:11501;width:932;height: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" fillcolor="#a9d18e" strokecolor="#393737 [814]" strokeweight="1pt">
                          <v:stroke joinstyle="miter"/>
                        </v:oval>
                        <v:line id="直線コネクタ 1226897652" o:spid="_x0000_s1084" style="position:absolute;visibility:visible;mso-wrap-style:square" from="4071,857" to="4116,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" strokecolor="#3b3838" strokeweight="1.75pt">
                          <v:stroke joinstyle="miter"/>
                        </v:line>
                        <v:line id="直線コネクタ 657658468" o:spid="_x0000_s1085" style="position:absolute;visibility:visible;mso-wrap-style:square" from="1738,881" to="178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" strokecolor="#393737 [814]" strokeweight="1.75pt">
                          <v:stroke joinstyle="miter"/>
                        </v:line>
                        <v:line id="直線コネクタ 787664076" o:spid="_x0000_s1086" style="position:absolute;visibility:visible;mso-wrap-style:square" from="9382,881" to="9426,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" strokecolor="#3b3838" strokeweight="1.75pt">
                          <v:stroke joinstyle="miter"/>
                        </v:line>
                        <v:line id="直線コネクタ 1498246206" o:spid="_x0000_s1087" style="position:absolute;visibility:visible;mso-wrap-style:square" from="11977,881" to="120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" strokecolor="#3b3838" strokeweight="1.75pt">
                          <v:stroke joinstyle="miter"/>
                        </v:line>
                        <v:line id="直線コネクタ 10821596" o:spid="_x0000_s1088" style="position:absolute;visibility:visible;mso-wrap-style:square" from="6715,833" to="67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" strokecolor="#3b3838" strokeweight="1.75pt">
                          <v:stroke joinstyle="miter"/>
                        </v:line>
                      </v:group>
                    </v:group>
                  </w:pict>
                </mc:Fallback>
              </mc:AlternateContent>
            </w:r>
          </w:p>
          <w:p w14:paraId="14AFFFA0" w14:textId="24BD4D14" w:rsidR="00AB1CF5" w:rsidRDefault="00AB1CF5" w:rsidP="00AB1CF5">
            <w:pPr>
              <w:widowControl/>
              <w:jc w:val="left"/>
              <w:rPr>
                <w:rFonts w:ascii="Yu Gothic" w:eastAsia="Yu Gothic" w:hAnsi="Yu Gothic" w:cs="ＭＳ Ｐゴシック"/>
                <w:color w:val="000000"/>
                <w:kern w:val="0"/>
                <w:sz w:val="22"/>
              </w:rPr>
            </w:pPr>
          </w:p>
          <w:p w14:paraId="5BCCE51E" w14:textId="56172A25" w:rsidR="00AB1CF5" w:rsidRDefault="00AB1CF5" w:rsidP="00AB1CF5">
            <w:pPr>
              <w:widowControl/>
              <w:jc w:val="left"/>
              <w:rPr>
                <w:rFonts w:ascii="Yu Gothic" w:eastAsia="Yu Gothic" w:hAnsi="Yu Gothic" w:cs="ＭＳ Ｐゴシック"/>
                <w:color w:val="000000"/>
                <w:kern w:val="0"/>
                <w:sz w:val="22"/>
              </w:rPr>
            </w:pPr>
          </w:p>
          <w:p w14:paraId="3B849AA5" w14:textId="3FC58EFD" w:rsidR="00AB1CF5" w:rsidRDefault="00AB1CF5" w:rsidP="00AB1CF5">
            <w:pPr>
              <w:widowControl/>
              <w:jc w:val="left"/>
              <w:rPr>
                <w:rFonts w:ascii="Yu Gothic" w:eastAsia="Yu Gothic" w:hAnsi="Yu Gothic" w:cs="ＭＳ Ｐゴシック"/>
                <w:color w:val="000000"/>
                <w:kern w:val="0"/>
                <w:sz w:val="22"/>
              </w:rPr>
            </w:pPr>
          </w:p>
          <w:p w14:paraId="38918F91" w14:textId="40235093" w:rsidR="00AB1CF5" w:rsidRDefault="00AB1CF5" w:rsidP="00AB1CF5">
            <w:pPr>
              <w:widowControl/>
              <w:jc w:val="left"/>
              <w:rPr>
                <w:rFonts w:ascii="Yu Gothic" w:eastAsia="Yu Gothic" w:hAnsi="Yu Gothic" w:cs="ＭＳ Ｐゴシック"/>
                <w:color w:val="000000"/>
                <w:kern w:val="0"/>
                <w:sz w:val="22"/>
              </w:rPr>
            </w:pPr>
            <w:r>
              <w:rPr>
                <w:rFonts w:ascii="HGSｺﾞｼｯｸM" w:eastAsia="HGSｺﾞｼｯｸM" w:hint="eastAsia"/>
                <w:noProof/>
                <w:sz w:val="22"/>
              </w:rPr>
              <mc:AlternateContent>
                <mc:Choice Requires="wpg">
                  <w:drawing>
                    <wp:anchor distT="0" distB="0" distL="114300" distR="114300" simplePos="0" relativeHeight="251691008" behindDoc="0" locked="0" layoutInCell="1" allowOverlap="1" wp14:anchorId="7E85084E" wp14:editId="26C3441F">
                      <wp:simplePos x="0" y="0"/>
                      <wp:positionH relativeFrom="column">
                        <wp:posOffset>1900555</wp:posOffset>
                      </wp:positionH>
                      <wp:positionV relativeFrom="paragraph">
                        <wp:posOffset>668655</wp:posOffset>
                      </wp:positionV>
                      <wp:extent cx="2918460" cy="1148715"/>
                      <wp:effectExtent l="209550" t="0" r="0" b="0"/>
                      <wp:wrapNone/>
                      <wp:docPr id="466008552" name="グループ化 466008552"/>
                      <wp:cNvGraphicFramePr/>
                      <a:graphic xmlns:a="http://schemas.openxmlformats.org/drawingml/2006/main">
                        <a:graphicData uri="http://schemas.microsoft.com/office/word/2010/wordprocessingGroup">
                          <wpg:wgp>
                            <wpg:cNvGrpSpPr/>
                            <wpg:grpSpPr>
                              <a:xfrm>
                                <a:off x="0" y="0"/>
                                <a:ext cx="2918460" cy="1148715"/>
                                <a:chOff x="0" y="55798"/>
                                <a:chExt cx="2918460" cy="1150067"/>
                              </a:xfrm>
                            </wpg:grpSpPr>
                            <wpg:grpSp>
                              <wpg:cNvPr id="2082732854" name="グループ化 2082732854"/>
                              <wpg:cNvGrpSpPr/>
                              <wpg:grpSpPr>
                                <a:xfrm>
                                  <a:off x="0" y="55798"/>
                                  <a:ext cx="2918460" cy="1150067"/>
                                  <a:chOff x="0" y="-42989"/>
                                  <a:chExt cx="2919751" cy="1152334"/>
                                </a:xfrm>
                              </wpg:grpSpPr>
                              <wps:wsp>
                                <wps:cNvPr id="2086800891" name="直線コネクタ 2086800891"/>
                                <wps:cNvCnPr/>
                                <wps:spPr>
                                  <a:xfrm flipH="1" flipV="1">
                                    <a:off x="730573" y="351298"/>
                                    <a:ext cx="528201" cy="2727"/>
                                  </a:xfrm>
                                  <a:prstGeom prst="line">
                                    <a:avLst/>
                                  </a:prstGeom>
                                  <a:ln w="15875">
                                    <a:solidFill>
                                      <a:schemeClr val="tx1"/>
                                    </a:solidFill>
                                    <a:prstDash val="sysDash"/>
                                    <a:headEnd type="none"/>
                                    <a:tailEnd type="arrow" w="sm" len="med"/>
                                  </a:ln>
                                </wps:spPr>
                                <wps:style>
                                  <a:lnRef idx="1">
                                    <a:schemeClr val="accent1"/>
                                  </a:lnRef>
                                  <a:fillRef idx="0">
                                    <a:schemeClr val="accent1"/>
                                  </a:fillRef>
                                  <a:effectRef idx="0">
                                    <a:schemeClr val="accent1"/>
                                  </a:effectRef>
                                  <a:fontRef idx="minor">
                                    <a:schemeClr val="tx1"/>
                                  </a:fontRef>
                                </wps:style>
                                <wps:bodyPr/>
                              </wps:wsp>
                              <wpg:grpSp>
                                <wpg:cNvPr id="2059979493" name="グループ化 2059979493"/>
                                <wpg:cNvGrpSpPr/>
                                <wpg:grpSpPr>
                                  <a:xfrm>
                                    <a:off x="0" y="-42989"/>
                                    <a:ext cx="2919751" cy="1152334"/>
                                    <a:chOff x="0" y="-43001"/>
                                    <a:chExt cx="2919872" cy="1152618"/>
                                  </a:xfrm>
                                </wpg:grpSpPr>
                                <wpg:grpSp>
                                  <wpg:cNvPr id="1157925849" name="グループ化 1157925849"/>
                                  <wpg:cNvGrpSpPr/>
                                  <wpg:grpSpPr>
                                    <a:xfrm>
                                      <a:off x="0" y="162335"/>
                                      <a:ext cx="2919872" cy="947282"/>
                                      <a:chOff x="-139106" y="-109912"/>
                                      <a:chExt cx="2923172" cy="947936"/>
                                    </a:xfrm>
                                  </wpg:grpSpPr>
                                  <wpg:grpSp>
                                    <wpg:cNvPr id="1237153695" name="グループ化 1237153695"/>
                                    <wpg:cNvGrpSpPr/>
                                    <wpg:grpSpPr>
                                      <a:xfrm>
                                        <a:off x="-139106" y="-109912"/>
                                        <a:ext cx="2923172" cy="947936"/>
                                        <a:chOff x="-139106" y="-109912"/>
                                        <a:chExt cx="2923172" cy="947936"/>
                                      </a:xfrm>
                                    </wpg:grpSpPr>
                                    <wpg:grpSp>
                                      <wpg:cNvPr id="276925112" name="グループ化 276925112"/>
                                      <wpg:cNvGrpSpPr/>
                                      <wpg:grpSpPr>
                                        <a:xfrm>
                                          <a:off x="-139106" y="7437"/>
                                          <a:ext cx="2923172" cy="830587"/>
                                          <a:chOff x="-139138" y="-72076"/>
                                          <a:chExt cx="2923837" cy="830587"/>
                                        </a:xfrm>
                                      </wpg:grpSpPr>
                                      <wpg:grpSp>
                                        <wpg:cNvPr id="703722820" name="グループ化 703722820"/>
                                        <wpg:cNvGrpSpPr/>
                                        <wpg:grpSpPr>
                                          <a:xfrm>
                                            <a:off x="105291" y="-72076"/>
                                            <a:ext cx="2679408" cy="830587"/>
                                            <a:chOff x="-177468" y="-96012"/>
                                            <a:chExt cx="3568521" cy="1106425"/>
                                          </a:xfrm>
                                        </wpg:grpSpPr>
                                        <wps:wsp>
                                          <wps:cNvPr id="1328622967" name="直線コネクタ 1328622967"/>
                                          <wps:cNvCnPr/>
                                          <wps:spPr>
                                            <a:xfrm flipV="1">
                                              <a:off x="395230" y="-50459"/>
                                              <a:ext cx="2995823" cy="527220"/>
                                            </a:xfrm>
                                            <a:prstGeom prst="line">
                                              <a:avLst/>
                                            </a:prstGeom>
                                            <a:noFill/>
                                            <a:ln w="15875" cap="flat" cmpd="sng" algn="ctr">
                                              <a:solidFill>
                                                <a:sysClr val="windowText" lastClr="000000">
                                                  <a:lumMod val="65000"/>
                                                  <a:lumOff val="35000"/>
                                                </a:sysClr>
                                              </a:solidFill>
                                              <a:prstDash val="solid"/>
                                              <a:miter lim="800000"/>
                                            </a:ln>
                                            <a:effectLst/>
                                          </wps:spPr>
                                          <wps:bodyPr/>
                                        </wps:wsp>
                                        <wps:wsp>
                                          <wps:cNvPr id="2052059335" name="左大かっこ 2052059335"/>
                                          <wps:cNvSpPr/>
                                          <wps:spPr>
                                            <a:xfrm>
                                              <a:off x="-177468" y="-96012"/>
                                              <a:ext cx="40986" cy="1106425"/>
                                            </a:xfrm>
                                            <a:prstGeom prst="leftBracket">
                                              <a:avLst/>
                                            </a:prstGeom>
                                            <a:noFill/>
                                            <a:ln w="15875" cap="flat" cmpd="sng" algn="ctr">
                                              <a:solidFill>
                                                <a:sysClr val="windowText" lastClr="000000">
                                                  <a:lumMod val="65000"/>
                                                  <a:lumOff val="35000"/>
                                                </a:sysClr>
                                              </a:solidFill>
                                              <a:prstDash val="solid"/>
                                              <a:miter lim="800000"/>
                                            </a:ln>
                                            <a:effectLst/>
                                            <a:scene3d>
                                              <a:camera prst="orthographicFront">
                                                <a:rot lat="0" lon="0" rev="162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9463921" name="テキスト ボックス 2"/>
                                        <wps:cNvSpPr txBox="1">
                                          <a:spLocks noChangeArrowheads="1"/>
                                        </wps:cNvSpPr>
                                        <wps:spPr bwMode="auto">
                                          <a:xfrm>
                                            <a:off x="-139138" y="77482"/>
                                            <a:ext cx="457405" cy="366618"/>
                                          </a:xfrm>
                                          <a:prstGeom prst="rect">
                                            <a:avLst/>
                                          </a:prstGeom>
                                          <a:noFill/>
                                          <a:ln w="9525">
                                            <a:noFill/>
                                            <a:miter lim="800000"/>
                                            <a:headEnd/>
                                            <a:tailEnd/>
                                          </a:ln>
                                        </wps:spPr>
                                        <wps:txbx>
                                          <w:txbxContent>
                                            <w:p w14:paraId="2786143F" w14:textId="77777777" w:rsidR="00AB1CF5" w:rsidRPr="00A71C08" w:rsidRDefault="00AB1CF5" w:rsidP="00AB1CF5">
                                              <w:pPr>
                                                <w:rPr>
                                                  <w:sz w:val="18"/>
                                                  <w:szCs w:val="18"/>
                                                </w:rPr>
                                              </w:pPr>
                                              <w:r w:rsidRPr="00A71C08">
                                                <w:rPr>
                                                  <w:rFonts w:hint="eastAsia"/>
                                                  <w:sz w:val="18"/>
                                                  <w:szCs w:val="18"/>
                                                </w:rPr>
                                                <w:t>道路</w:t>
                                              </w:r>
                                            </w:p>
                                          </w:txbxContent>
                                        </wps:txbx>
                                        <wps:bodyPr rot="0" vert="horz" wrap="square" lIns="91440" tIns="45720" rIns="91440" bIns="45720" anchor="t" anchorCtr="0">
                                          <a:spAutoFit/>
                                        </wps:bodyPr>
                                      </wps:wsp>
                                    </wpg:grpSp>
                                    <wpg:grpSp>
                                      <wpg:cNvPr id="853970944" name="グループ化 853970944"/>
                                      <wpg:cNvGrpSpPr/>
                                      <wpg:grpSpPr>
                                        <a:xfrm>
                                          <a:off x="1107700" y="-59234"/>
                                          <a:ext cx="536713" cy="388261"/>
                                          <a:chOff x="203239" y="-89051"/>
                                          <a:chExt cx="536713" cy="388261"/>
                                        </a:xfrm>
                                      </wpg:grpSpPr>
                                      <wps:wsp>
                                        <wps:cNvPr id="1539762940" name="直線コネクタ 1539762940"/>
                                        <wps:cNvCnPr/>
                                        <wps:spPr>
                                          <a:xfrm flipV="1">
                                            <a:off x="203239" y="69974"/>
                                            <a:ext cx="0" cy="229236"/>
                                          </a:xfrm>
                                          <a:prstGeom prst="line">
                                            <a:avLst/>
                                          </a:prstGeom>
                                          <a:noFill/>
                                          <a:ln w="34925" cap="flat" cmpd="sng" algn="ctr">
                                            <a:solidFill>
                                              <a:sysClr val="window" lastClr="FFFFFF">
                                                <a:lumMod val="50000"/>
                                              </a:sysClr>
                                            </a:solidFill>
                                            <a:prstDash val="solid"/>
                                            <a:miter lim="800000"/>
                                          </a:ln>
                                          <a:effectLst/>
                                        </wps:spPr>
                                        <wps:bodyPr/>
                                      </wps:wsp>
                                      <wps:wsp>
                                        <wps:cNvPr id="1003443475" name="直線コネクタ 1003443475"/>
                                        <wps:cNvCnPr/>
                                        <wps:spPr>
                                          <a:xfrm flipV="1">
                                            <a:off x="739952" y="-89051"/>
                                            <a:ext cx="0" cy="296813"/>
                                          </a:xfrm>
                                          <a:prstGeom prst="line">
                                            <a:avLst/>
                                          </a:prstGeom>
                                          <a:noFill/>
                                          <a:ln w="34925" cap="flat" cmpd="sng" algn="ctr">
                                            <a:solidFill>
                                              <a:sysClr val="window" lastClr="FFFFFF">
                                                <a:lumMod val="50000"/>
                                              </a:sysClr>
                                            </a:solidFill>
                                            <a:prstDash val="solid"/>
                                            <a:miter lim="800000"/>
                                          </a:ln>
                                          <a:effectLst/>
                                        </wps:spPr>
                                        <wps:bodyPr/>
                                      </wps:wsp>
                                    </wpg:grpSp>
                                    <wps:wsp>
                                      <wps:cNvPr id="663342268" name="直線コネクタ 663342268"/>
                                      <wps:cNvCnPr/>
                                      <wps:spPr>
                                        <a:xfrm flipV="1">
                                          <a:off x="983489" y="-109912"/>
                                          <a:ext cx="764858" cy="240284"/>
                                        </a:xfrm>
                                        <a:prstGeom prst="line">
                                          <a:avLst/>
                                        </a:prstGeom>
                                        <a:noFill/>
                                        <a:ln w="47625" cap="flat" cmpd="thickThin" algn="ctr">
                                          <a:solidFill>
                                            <a:srgbClr val="5B9BD5">
                                              <a:lumMod val="50000"/>
                                            </a:srgbClr>
                                          </a:solidFill>
                                          <a:prstDash val="solid"/>
                                          <a:miter lim="800000"/>
                                        </a:ln>
                                        <a:effectLst/>
                                      </wps:spPr>
                                      <wps:bodyPr/>
                                    </wps:wsp>
                                  </wpg:grpSp>
                                  <wps:wsp>
                                    <wps:cNvPr id="1719407736" name="直線コネクタ 1719407736"/>
                                    <wps:cNvCnPr/>
                                    <wps:spPr>
                                      <a:xfrm>
                                        <a:off x="1129387" y="182407"/>
                                        <a:ext cx="515028" cy="0"/>
                                      </a:xfrm>
                                      <a:prstGeom prst="line">
                                        <a:avLst/>
                                      </a:prstGeom>
                                      <a:noFill/>
                                      <a:ln w="15875" cap="flat" cmpd="sng" algn="ctr">
                                        <a:solidFill>
                                          <a:sysClr val="window" lastClr="FFFFFF">
                                            <a:lumMod val="50000"/>
                                          </a:sysClr>
                                        </a:solidFill>
                                        <a:prstDash val="solid"/>
                                        <a:miter lim="800000"/>
                                      </a:ln>
                                      <a:effectLst/>
                                    </wps:spPr>
                                    <wps:bodyPr/>
                                  </wps:wsp>
                                </wpg:grpSp>
                                <wpg:grpSp>
                                  <wpg:cNvPr id="1020724968" name="グループ化 1020724968"/>
                                  <wpg:cNvGrpSpPr/>
                                  <wpg:grpSpPr>
                                    <a:xfrm>
                                      <a:off x="496289" y="-43001"/>
                                      <a:ext cx="249974" cy="920123"/>
                                      <a:chOff x="-288984" y="-116"/>
                                      <a:chExt cx="252774" cy="589858"/>
                                    </a:xfrm>
                                  </wpg:grpSpPr>
                                  <wps:wsp>
                                    <wps:cNvPr id="677855930" name="直線コネクタ 677855930"/>
                                    <wps:cNvCnPr/>
                                    <wps:spPr>
                                      <a:xfrm flipH="1" flipV="1">
                                        <a:off x="-39996" y="199030"/>
                                        <a:ext cx="3786" cy="271295"/>
                                      </a:xfrm>
                                      <a:prstGeom prst="line">
                                        <a:avLst/>
                                      </a:prstGeom>
                                      <a:noFill/>
                                      <a:ln w="38100" cap="flat" cmpd="sng" algn="ctr">
                                        <a:solidFill>
                                          <a:schemeClr val="tx1"/>
                                        </a:solidFill>
                                        <a:prstDash val="solid"/>
                                        <a:miter lim="800000"/>
                                      </a:ln>
                                      <a:effectLst/>
                                    </wps:spPr>
                                    <wps:bodyPr/>
                                  </wps:wsp>
                                  <wps:wsp>
                                    <wps:cNvPr id="611302490" name="テキスト ボックス 2"/>
                                    <wps:cNvSpPr txBox="1">
                                      <a:spLocks noChangeArrowheads="1"/>
                                    </wps:cNvSpPr>
                                    <wps:spPr bwMode="auto">
                                      <a:xfrm>
                                        <a:off x="-288984" y="-116"/>
                                        <a:ext cx="236939" cy="589858"/>
                                      </a:xfrm>
                                      <a:prstGeom prst="rect">
                                        <a:avLst/>
                                      </a:prstGeom>
                                      <a:noFill/>
                                      <a:ln w="9525">
                                        <a:noFill/>
                                        <a:miter lim="800000"/>
                                        <a:headEnd/>
                                        <a:tailEnd/>
                                      </a:ln>
                                    </wps:spPr>
                                    <wps:txbx>
                                      <w:txbxContent>
                                        <w:p w14:paraId="2F562920" w14:textId="77777777" w:rsidR="00AB1CF5" w:rsidRDefault="00AB1CF5" w:rsidP="00AB1CF5">
                                          <w:pPr>
                                            <w:spacing w:line="240" w:lineRule="atLeast"/>
                                            <w:jc w:val="left"/>
                                            <w:rPr>
                                              <w:sz w:val="18"/>
                                              <w:szCs w:val="18"/>
                                            </w:rPr>
                                          </w:pPr>
                                          <w:r>
                                            <w:rPr>
                                              <w:rFonts w:hint="eastAsia"/>
                                              <w:sz w:val="18"/>
                                              <w:szCs w:val="18"/>
                                            </w:rPr>
                                            <w:t>目隠</w:t>
                                          </w:r>
                                          <w:r w:rsidRPr="00D00315">
                                            <w:rPr>
                                              <w:rFonts w:hint="eastAsia"/>
                                              <w:sz w:val="18"/>
                                              <w:szCs w:val="18"/>
                                            </w:rPr>
                                            <w:t>フェンス</w:t>
                                          </w:r>
                                        </w:p>
                                        <w:p w14:paraId="17748F90" w14:textId="77777777" w:rsidR="00AB1CF5" w:rsidRPr="00D00315" w:rsidRDefault="00AB1CF5" w:rsidP="00AB1CF5">
                                          <w:pPr>
                                            <w:spacing w:line="240" w:lineRule="atLeast"/>
                                            <w:jc w:val="left"/>
                                            <w:rPr>
                                              <w:sz w:val="18"/>
                                              <w:szCs w:val="18"/>
                                            </w:rPr>
                                          </w:pPr>
                                        </w:p>
                                      </w:txbxContent>
                                    </wps:txbx>
                                    <wps:bodyPr rot="0" vert="eaVert" wrap="square" lIns="0" tIns="0" rIns="0" bIns="0" anchor="t" anchorCtr="0">
                                      <a:noAutofit/>
                                    </wps:bodyPr>
                                  </wps:wsp>
                                </wpg:grpSp>
                                <wps:wsp>
                                  <wps:cNvPr id="993197700" name="テキスト ボックス 2"/>
                                  <wps:cNvSpPr txBox="1">
                                    <a:spLocks noChangeArrowheads="1"/>
                                  </wps:cNvSpPr>
                                  <wps:spPr bwMode="auto">
                                    <a:xfrm>
                                      <a:off x="833484" y="136103"/>
                                      <a:ext cx="712814" cy="274614"/>
                                    </a:xfrm>
                                    <a:prstGeom prst="rect">
                                      <a:avLst/>
                                    </a:prstGeom>
                                    <a:noFill/>
                                    <a:ln w="9525">
                                      <a:noFill/>
                                      <a:miter lim="800000"/>
                                      <a:headEnd/>
                                      <a:tailEnd/>
                                    </a:ln>
                                  </wps:spPr>
                                  <wps:txbx>
                                    <w:txbxContent>
                                      <w:p w14:paraId="370C3FE0" w14:textId="77777777" w:rsidR="00AB1CF5" w:rsidRPr="00A71C08" w:rsidRDefault="00AB1CF5" w:rsidP="00AB1CF5">
                                        <w:pPr>
                                          <w:rPr>
                                            <w:sz w:val="18"/>
                                            <w:szCs w:val="18"/>
                                          </w:rPr>
                                        </w:pPr>
                                        <w:r>
                                          <w:rPr>
                                            <w:rFonts w:hint="eastAsia"/>
                                            <w:sz w:val="18"/>
                                            <w:szCs w:val="18"/>
                                          </w:rPr>
                                          <w:t>最高高さ</w:t>
                                        </w:r>
                                      </w:p>
                                    </w:txbxContent>
                                  </wps:txbx>
                                  <wps:bodyPr rot="0" vert="horz" wrap="square" lIns="0" tIns="0" rIns="0" bIns="0" anchor="t" anchorCtr="0">
                                    <a:spAutoFit/>
                                  </wps:bodyPr>
                                </wps:wsp>
                                <wps:wsp>
                                  <wps:cNvPr id="603933018" name="テキスト ボックス 2"/>
                                  <wps:cNvSpPr txBox="1">
                                    <a:spLocks noChangeArrowheads="1"/>
                                  </wps:cNvSpPr>
                                  <wps:spPr bwMode="auto">
                                    <a:xfrm>
                                      <a:off x="748545" y="-33288"/>
                                      <a:ext cx="449161" cy="366365"/>
                                    </a:xfrm>
                                    <a:prstGeom prst="rect">
                                      <a:avLst/>
                                    </a:prstGeom>
                                    <a:noFill/>
                                    <a:ln w="9525">
                                      <a:noFill/>
                                      <a:miter lim="800000"/>
                                      <a:headEnd/>
                                      <a:tailEnd/>
                                    </a:ln>
                                  </wps:spPr>
                                  <wps:txbx>
                                    <w:txbxContent>
                                      <w:p w14:paraId="1F4B4FD1" w14:textId="77777777" w:rsidR="00AB1CF5" w:rsidRPr="00A71C08" w:rsidRDefault="00AB1CF5" w:rsidP="00AB1CF5">
                                        <w:pPr>
                                          <w:rPr>
                                            <w:sz w:val="18"/>
                                            <w:szCs w:val="18"/>
                                          </w:rPr>
                                        </w:pPr>
                                        <w:r>
                                          <w:rPr>
                                            <w:rFonts w:hint="eastAsia"/>
                                            <w:sz w:val="18"/>
                                            <w:szCs w:val="18"/>
                                          </w:rPr>
                                          <w:t>架台</w:t>
                                        </w:r>
                                      </w:p>
                                    </w:txbxContent>
                                  </wps:txbx>
                                  <wps:bodyPr rot="0" vert="horz" wrap="square" lIns="91440" tIns="45720" rIns="91440" bIns="45720" anchor="t" anchorCtr="0">
                                    <a:spAutoFit/>
                                  </wps:bodyPr>
                                </wps:wsp>
                              </wpg:grpSp>
                            </wpg:grpSp>
                            <wpg:grpSp>
                              <wpg:cNvPr id="37133319" name="グループ化 37133319"/>
                              <wpg:cNvGrpSpPr/>
                              <wpg:grpSpPr>
                                <a:xfrm>
                                  <a:off x="2070202" y="102413"/>
                                  <a:ext cx="763270" cy="433070"/>
                                  <a:chOff x="0" y="0"/>
                                  <a:chExt cx="763625" cy="433397"/>
                                </a:xfrm>
                              </wpg:grpSpPr>
                              <wps:wsp>
                                <wps:cNvPr id="838806118" name="直線コネクタ 838806118"/>
                                <wps:cNvCnPr/>
                                <wps:spPr>
                                  <a:xfrm flipV="1">
                                    <a:off x="124358" y="204826"/>
                                    <a:ext cx="0" cy="228571"/>
                                  </a:xfrm>
                                  <a:prstGeom prst="line">
                                    <a:avLst/>
                                  </a:prstGeom>
                                  <a:noFill/>
                                  <a:ln w="34925" cap="flat" cmpd="sng" algn="ctr">
                                    <a:solidFill>
                                      <a:sysClr val="window" lastClr="FFFFFF">
                                        <a:lumMod val="50000"/>
                                      </a:sysClr>
                                    </a:solidFill>
                                    <a:prstDash val="solid"/>
                                    <a:miter lim="800000"/>
                                  </a:ln>
                                  <a:effectLst/>
                                </wps:spPr>
                                <wps:bodyPr/>
                              </wps:wsp>
                              <wps:wsp>
                                <wps:cNvPr id="1156910660" name="直線コネクタ 1156910660"/>
                                <wps:cNvCnPr/>
                                <wps:spPr>
                                  <a:xfrm flipV="1">
                                    <a:off x="658368" y="51206"/>
                                    <a:ext cx="0" cy="295952"/>
                                  </a:xfrm>
                                  <a:prstGeom prst="line">
                                    <a:avLst/>
                                  </a:prstGeom>
                                  <a:noFill/>
                                  <a:ln w="34925" cap="flat" cmpd="sng" algn="ctr">
                                    <a:solidFill>
                                      <a:sysClr val="window" lastClr="FFFFFF">
                                        <a:lumMod val="50000"/>
                                      </a:sysClr>
                                    </a:solidFill>
                                    <a:prstDash val="solid"/>
                                    <a:miter lim="800000"/>
                                  </a:ln>
                                  <a:effectLst/>
                                </wps:spPr>
                                <wps:bodyPr/>
                              </wps:wsp>
                              <wps:wsp>
                                <wps:cNvPr id="109814641" name="直線コネクタ 109814641"/>
                                <wps:cNvCnPr/>
                                <wps:spPr>
                                  <a:xfrm flipV="1">
                                    <a:off x="0" y="0"/>
                                    <a:ext cx="763625" cy="239587"/>
                                  </a:xfrm>
                                  <a:prstGeom prst="line">
                                    <a:avLst/>
                                  </a:prstGeom>
                                  <a:noFill/>
                                  <a:ln w="47625" cap="flat" cmpd="thickThin" algn="ctr">
                                    <a:solidFill>
                                      <a:srgbClr val="5B9BD5">
                                        <a:lumMod val="50000"/>
                                      </a:srgbClr>
                                    </a:solidFill>
                                    <a:prstDash val="solid"/>
                                    <a:miter lim="800000"/>
                                  </a:ln>
                                  <a:effectLst/>
                                </wps:spPr>
                                <wps:bodyPr/>
                              </wps:wsp>
                              <wps:wsp>
                                <wps:cNvPr id="953963119" name="直線コネクタ 953963119"/>
                                <wps:cNvCnPr/>
                                <wps:spPr>
                                  <a:xfrm>
                                    <a:off x="124358" y="263545"/>
                                    <a:ext cx="514198" cy="0"/>
                                  </a:xfrm>
                                  <a:prstGeom prst="line">
                                    <a:avLst/>
                                  </a:prstGeom>
                                  <a:noFill/>
                                  <a:ln w="15875" cap="flat" cmpd="sng" algn="ctr">
                                    <a:solidFill>
                                      <a:sysClr val="window" lastClr="FFFFFF">
                                        <a:lumMod val="50000"/>
                                      </a:sysClr>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E85084E" id="グループ化 466008552" o:spid="_x0000_s1089" style="position:absolute;margin-left:149.65pt;margin-top:52.65pt;width:229.8pt;height:90.45pt;z-index:251691008;mso-width-relative:margin;mso-height-relative:margin" coordorigin=",557" coordsize="29184,1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">
                      <v:group id="グループ化 2082732854" o:spid="_x0000_s1090" style="position:absolute;top:557;width:29184;height:11501" coordorigin=",-429" coordsize="29197,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">
                        <v:line id="直線コネクタ 2086800891" o:spid="_x0000_s1091" style="position:absolute;flip:x y;visibility:visible;mso-wrap-style:square" from="7305,3512" to="12587,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" strokecolor="black [3213]" strokeweight="1.25pt">
                          <v:stroke dashstyle="3 1" endarrow="open" endarrowwidth="narrow" joinstyle="miter"/>
                        </v:line>
                        <v:group id="グループ化 2059979493" o:spid="_x0000_s1092" style="position:absolute;top:-429;width:29197;height:11522" coordorigin=",-430" coordsize="29198,1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">
                          <v:group id="グループ化 1157925849" o:spid="_x0000_s1093" style="position:absolute;top:1623;width:29198;height:9473" coordorigin="-1391,-1099" coordsize="29231,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">
                            <v:group id="グループ化 1237153695" o:spid="_x0000_s1094" style="position:absolute;left:-1391;top:-1099;width:29231;height:9479" coordorigin="-1391,-1099" coordsize="29231,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">
                              <v:group id="グループ化 276925112" o:spid="_x0000_s1095" style="position:absolute;left:-1391;top:74;width:29231;height:8306" coordorigin="-1391,-720" coordsize="29238,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">
                                <v:group id="グループ化 703722820" o:spid="_x0000_s1096" style="position:absolute;left:1052;top:-720;width:26794;height:8305" coordorigin="-1774,-960" coordsize="35685,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">
                                  <v:line id="直線コネクタ 1328622967" o:spid="_x0000_s1097" style="position:absolute;flip:y;visibility:visible;mso-wrap-style:square" from="3952,-504" to="33910,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" strokecolor="#595959" strokeweight="1.25pt">
                                    <v:stroke joinstyle="miter"/>
                                  </v:line>
                                  <v:shape id="左大かっこ 2052059335" o:spid="_x0000_s1098" type="#_x0000_t85" style="position:absolute;left:-1774;top:-960;width:410;height:11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" adj="67" strokecolor="#595959" strokeweight="1.25pt">
                                    <v:stroke joinstyle="miter"/>
                                  </v:shape>
                                </v:group>
                                <v:shape id="_x0000_s1099" type="#_x0000_t202" style="position:absolute;left:-1391;top:774;width:4573;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" filled="f" stroked="f">
                                  <v:textbox style="mso-fit-shape-to-text:t">
                                    <w:txbxContent>
                                      <w:p w14:paraId="2786143F" w14:textId="77777777" w:rsidR="00AB1CF5" w:rsidRPr="00A71C08" w:rsidRDefault="00AB1CF5" w:rsidP="00AB1CF5">
                                        <w:pPr>
                                          <w:rPr>
                                            <w:sz w:val="18"/>
                                            <w:szCs w:val="18"/>
                                          </w:rPr>
                                        </w:pPr>
                                        <w:r w:rsidRPr="00A71C08">
                                          <w:rPr>
                                            <w:rFonts w:hint="eastAsia"/>
                                            <w:sz w:val="18"/>
                                            <w:szCs w:val="18"/>
                                          </w:rPr>
                                          <w:t>道路</w:t>
                                        </w:r>
                                      </w:p>
                                    </w:txbxContent>
                                  </v:textbox>
                                </v:shape>
                              </v:group>
                              <v:group id="グループ化 853970944" o:spid="_x0000_s1100" style="position:absolute;left:11077;top:-592;width:5367;height:3882" coordorigin="2032,-890" coordsize="5367,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">
                                <v:line id="直線コネクタ 1539762940" o:spid="_x0000_s1101" style="position:absolute;flip:y;visibility:visible;mso-wrap-style:square" from="2032,699" to="2032,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" strokecolor="#7f7f7f" strokeweight="2.75pt">
                                  <v:stroke joinstyle="miter"/>
                                </v:line>
                                <v:line id="直線コネクタ 1003443475" o:spid="_x0000_s1102" style="position:absolute;flip:y;visibility:visible;mso-wrap-style:square" from="7399,-890" to="7399,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" strokecolor="#7f7f7f" strokeweight="2.75pt">
                                  <v:stroke joinstyle="miter"/>
                                </v:line>
                              </v:group>
                              <v:line id="直線コネクタ 663342268" o:spid="_x0000_s1103" style="position:absolute;flip:y;visibility:visible;mso-wrap-style:square" from="9834,-1099" to="17483,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" strokecolor="#1f4e79" strokeweight="3.75pt">
                                <v:stroke linestyle="thickThin" joinstyle="miter"/>
                              </v:line>
                            </v:group>
                            <v:line id="直線コネクタ 1719407736" o:spid="_x0000_s1104" style="position:absolute;visibility:visible;mso-wrap-style:square" from="11293,1824" to="1644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" strokecolor="#7f7f7f" strokeweight="1.25pt">
                              <v:stroke joinstyle="miter"/>
                            </v:line>
                          </v:group>
                          <v:group id="グループ化 1020724968" o:spid="_x0000_s1105" style="position:absolute;left:4962;top:-430;width:2500;height:9201" coordorigin="-2889,-1" coordsize="2527,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">
                            <v:line id="直線コネクタ 677855930" o:spid="_x0000_s1106" style="position:absolute;flip:x y;visibility:visible;mso-wrap-style:square" from="-399,1990" to="-362,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" strokecolor="black [3213]" strokeweight="3pt">
                              <v:stroke joinstyle="miter"/>
                            </v:line>
                            <v:shape id="_x0000_s1107" type="#_x0000_t202" style="position:absolute;left:-2889;top:-1;width:2369;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" filled="f" stroked="f">
                              <v:textbox style="layout-flow:vertical-ideographic" inset="0,0,0,0">
                                <w:txbxContent>
                                  <w:p w14:paraId="2F562920" w14:textId="77777777" w:rsidR="00AB1CF5" w:rsidRDefault="00AB1CF5" w:rsidP="00AB1CF5">
                                    <w:pPr>
                                      <w:spacing w:line="240" w:lineRule="atLeast"/>
                                      <w:jc w:val="left"/>
                                      <w:rPr>
                                        <w:sz w:val="18"/>
                                        <w:szCs w:val="18"/>
                                      </w:rPr>
                                    </w:pPr>
                                    <w:r>
                                      <w:rPr>
                                        <w:rFonts w:hint="eastAsia"/>
                                        <w:sz w:val="18"/>
                                        <w:szCs w:val="18"/>
                                      </w:rPr>
                                      <w:t>目隠</w:t>
                                    </w:r>
                                    <w:r w:rsidRPr="00D00315">
                                      <w:rPr>
                                        <w:rFonts w:hint="eastAsia"/>
                                        <w:sz w:val="18"/>
                                        <w:szCs w:val="18"/>
                                      </w:rPr>
                                      <w:t>フェンス</w:t>
                                    </w:r>
                                  </w:p>
                                  <w:p w14:paraId="17748F90" w14:textId="77777777" w:rsidR="00AB1CF5" w:rsidRPr="00D00315" w:rsidRDefault="00AB1CF5" w:rsidP="00AB1CF5">
                                    <w:pPr>
                                      <w:spacing w:line="240" w:lineRule="atLeast"/>
                                      <w:jc w:val="left"/>
                                      <w:rPr>
                                        <w:sz w:val="18"/>
                                        <w:szCs w:val="18"/>
                                      </w:rPr>
                                    </w:pPr>
                                  </w:p>
                                </w:txbxContent>
                              </v:textbox>
                            </v:shape>
                          </v:group>
                          <v:shape id="_x0000_s1108" type="#_x0000_t202" style="position:absolute;left:8334;top:1361;width:712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" filled="f" stroked="f">
                            <v:textbox style="mso-fit-shape-to-text:t" inset="0,0,0,0">
                              <w:txbxContent>
                                <w:p w14:paraId="370C3FE0" w14:textId="77777777" w:rsidR="00AB1CF5" w:rsidRPr="00A71C08" w:rsidRDefault="00AB1CF5" w:rsidP="00AB1CF5">
                                  <w:pPr>
                                    <w:rPr>
                                      <w:sz w:val="18"/>
                                      <w:szCs w:val="18"/>
                                    </w:rPr>
                                  </w:pPr>
                                  <w:r>
                                    <w:rPr>
                                      <w:rFonts w:hint="eastAsia"/>
                                      <w:sz w:val="18"/>
                                      <w:szCs w:val="18"/>
                                    </w:rPr>
                                    <w:t>最高高さ</w:t>
                                  </w:r>
                                </w:p>
                              </w:txbxContent>
                            </v:textbox>
                          </v:shape>
                          <v:shape id="_x0000_s1109" type="#_x0000_t202" style="position:absolute;left:7485;top:-332;width:4492;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" filled="f" stroked="f">
                            <v:textbox style="mso-fit-shape-to-text:t">
                              <w:txbxContent>
                                <w:p w14:paraId="1F4B4FD1" w14:textId="77777777" w:rsidR="00AB1CF5" w:rsidRPr="00A71C08" w:rsidRDefault="00AB1CF5" w:rsidP="00AB1CF5">
                                  <w:pPr>
                                    <w:rPr>
                                      <w:sz w:val="18"/>
                                      <w:szCs w:val="18"/>
                                    </w:rPr>
                                  </w:pPr>
                                  <w:r>
                                    <w:rPr>
                                      <w:rFonts w:hint="eastAsia"/>
                                      <w:sz w:val="18"/>
                                      <w:szCs w:val="18"/>
                                    </w:rPr>
                                    <w:t>架台</w:t>
                                  </w:r>
                                </w:p>
                              </w:txbxContent>
                            </v:textbox>
                          </v:shape>
                        </v:group>
                      </v:group>
                      <v:group id="グループ化 37133319" o:spid="_x0000_s1110" style="position:absolute;left:20702;top:1024;width:7632;height:4330" coordsize="7636,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">
                        <v:line id="直線コネクタ 838806118" o:spid="_x0000_s1111" style="position:absolute;flip:y;visibility:visible;mso-wrap-style:square" from="1243,2048" to="1243,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" strokecolor="#7f7f7f" strokeweight="2.75pt">
                          <v:stroke joinstyle="miter"/>
                        </v:line>
                        <v:line id="直線コネクタ 1156910660" o:spid="_x0000_s1112" style="position:absolute;flip:y;visibility:visible;mso-wrap-style:square" from="6583,512" to="6583,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" strokecolor="#7f7f7f" strokeweight="2.75pt">
                          <v:stroke joinstyle="miter"/>
                        </v:line>
                        <v:line id="直線コネクタ 109814641" o:spid="_x0000_s1113" style="position:absolute;flip:y;visibility:visible;mso-wrap-style:square" from="0,0" to="7636,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" strokecolor="#1f4e79" strokeweight="3.75pt">
                          <v:stroke linestyle="thickThin" joinstyle="miter"/>
                        </v:line>
                        <v:line id="直線コネクタ 953963119" o:spid="_x0000_s1114" style="position:absolute;visibility:visible;mso-wrap-style:square" from="1243,2635" to="6385,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" strokecolor="#7f7f7f" strokeweight="1.25pt">
                          <v:stroke joinstyle="miter"/>
                        </v:line>
                      </v:group>
                    </v:group>
                  </w:pict>
                </mc:Fallback>
              </mc:AlternateContent>
            </w:r>
            <w:r>
              <w:rPr>
                <w:rFonts w:ascii="Yu Gothic" w:eastAsia="Yu Gothic" w:hAnsi="Yu Gothic" w:cs="ＭＳ Ｐゴシック" w:hint="eastAsia"/>
                <w:color w:val="000000"/>
                <w:kern w:val="0"/>
                <w:sz w:val="22"/>
              </w:rPr>
              <w:t xml:space="preserve">　</w:t>
            </w:r>
            <w:r w:rsidRPr="00AB1CF5">
              <w:rPr>
                <w:rFonts w:ascii="Yu Gothic" w:eastAsia="Yu Gothic" w:hAnsi="Yu Gothic" w:cs="ＭＳ Ｐゴシック"/>
                <w:color w:val="000000"/>
                <w:kern w:val="0"/>
                <w:sz w:val="22"/>
              </w:rPr>
              <w:t>やむを得ず、植栽に依らない場合は、ルーバー状やスリット状の目隠しフェンスを設置し、フェンス高さは、道路に直近する太陽光発電設備架台の最高高さ以上とする。</w:t>
            </w:r>
          </w:p>
          <w:p w14:paraId="0B4EB1A1" w14:textId="11B0A129" w:rsidR="00AB1CF5" w:rsidRDefault="00AB1CF5" w:rsidP="00AB1CF5">
            <w:pPr>
              <w:widowControl/>
              <w:jc w:val="left"/>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（架台足が隠れる高さ）</w:t>
            </w:r>
          </w:p>
          <w:p w14:paraId="79517EC4" w14:textId="2D7194C7" w:rsidR="00AB1CF5" w:rsidRDefault="00AB1CF5" w:rsidP="00AB1CF5">
            <w:pPr>
              <w:widowControl/>
              <w:jc w:val="left"/>
              <w:rPr>
                <w:rFonts w:ascii="Yu Gothic" w:eastAsia="Yu Gothic" w:hAnsi="Yu Gothic" w:cs="ＭＳ Ｐゴシック"/>
                <w:color w:val="000000"/>
                <w:kern w:val="0"/>
                <w:sz w:val="22"/>
              </w:rPr>
            </w:pPr>
          </w:p>
          <w:p w14:paraId="31B3ABE9" w14:textId="77777777" w:rsidR="00AB1CF5" w:rsidRDefault="00AB1CF5" w:rsidP="00AB1CF5">
            <w:pPr>
              <w:widowControl/>
              <w:jc w:val="left"/>
              <w:rPr>
                <w:rFonts w:ascii="Yu Gothic" w:eastAsia="Yu Gothic" w:hAnsi="Yu Gothic" w:cs="ＭＳ Ｐゴシック"/>
                <w:color w:val="000000"/>
                <w:kern w:val="0"/>
                <w:sz w:val="22"/>
              </w:rPr>
            </w:pPr>
          </w:p>
          <w:p w14:paraId="4B32D080" w14:textId="130A0EDD" w:rsidR="00AB1CF5" w:rsidRPr="00AB1CF5" w:rsidRDefault="00AB1CF5" w:rsidP="00AB1CF5">
            <w:pPr>
              <w:widowControl/>
              <w:jc w:val="left"/>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（※ただし、交差点から</w:t>
            </w:r>
            <w:r>
              <w:rPr>
                <w:rFonts w:ascii="Yu Gothic" w:eastAsia="Yu Gothic" w:hAnsi="Yu Gothic" w:cs="ＭＳ Ｐゴシック" w:hint="eastAsia"/>
                <w:color w:val="000000"/>
                <w:kern w:val="0"/>
                <w:sz w:val="22"/>
              </w:rPr>
              <w:t>５ｍ</w:t>
            </w:r>
            <w:r w:rsidRPr="00AB1CF5">
              <w:rPr>
                <w:rFonts w:ascii="Yu Gothic" w:eastAsia="Yu Gothic" w:hAnsi="Yu Gothic" w:cs="ＭＳ Ｐゴシック"/>
                <w:color w:val="000000"/>
                <w:kern w:val="0"/>
                <w:sz w:val="22"/>
              </w:rPr>
              <w:t>以内においては、交差点の見通し安全確保に配慮し、保安柵等のフェンス+中・低木植栽とし、目隠しフェンスの使用は避ける。）</w:t>
            </w:r>
          </w:p>
        </w:tc>
      </w:tr>
      <w:tr w:rsidR="00AB1CF5" w:rsidRPr="00AB1CF5" w14:paraId="02148ACC" w14:textId="77777777" w:rsidTr="00AB1CF5">
        <w:trPr>
          <w:trHeight w:val="1440"/>
        </w:trPr>
        <w:tc>
          <w:tcPr>
            <w:tcW w:w="1271" w:type="dxa"/>
            <w:vMerge/>
            <w:tcBorders>
              <w:top w:val="nil"/>
              <w:left w:val="single" w:sz="4" w:space="0" w:color="auto"/>
              <w:bottom w:val="single" w:sz="4" w:space="0" w:color="000000"/>
              <w:right w:val="single" w:sz="4" w:space="0" w:color="auto"/>
            </w:tcBorders>
            <w:vAlign w:val="center"/>
            <w:hideMark/>
          </w:tcPr>
          <w:p w14:paraId="745C7F0B" w14:textId="77777777" w:rsidR="00AB1CF5" w:rsidRPr="00AB1CF5" w:rsidRDefault="00AB1CF5" w:rsidP="00AB1CF5">
            <w:pPr>
              <w:widowControl/>
              <w:jc w:val="left"/>
              <w:rPr>
                <w:rFonts w:ascii="Yu Gothic" w:eastAsia="Yu Gothic" w:hAnsi="Yu Gothic" w:cs="ＭＳ Ｐゴシック"/>
                <w:color w:val="000000"/>
                <w:kern w:val="0"/>
                <w:sz w:val="22"/>
              </w:rPr>
            </w:pPr>
          </w:p>
        </w:tc>
        <w:tc>
          <w:tcPr>
            <w:tcW w:w="8029" w:type="dxa"/>
            <w:gridSpan w:val="2"/>
            <w:tcBorders>
              <w:top w:val="single" w:sz="4" w:space="0" w:color="auto"/>
              <w:left w:val="nil"/>
              <w:bottom w:val="single" w:sz="4" w:space="0" w:color="auto"/>
              <w:right w:val="single" w:sz="4" w:space="0" w:color="auto"/>
            </w:tcBorders>
            <w:vAlign w:val="center"/>
            <w:hideMark/>
          </w:tcPr>
          <w:p w14:paraId="1B82C036" w14:textId="77777777" w:rsidR="00AB1CF5" w:rsidRPr="00AB1CF5" w:rsidRDefault="00AB1CF5" w:rsidP="00AB1CF5">
            <w:pPr>
              <w:widowControl/>
              <w:ind w:firstLineChars="100" w:firstLine="234"/>
              <w:jc w:val="left"/>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上記において、目隠しフェンスとする場合、フェンス等の保安柵に目隠し用の簡易シート（ビニールシート、メッシュ状シート、植栽シート）を貼ったものは原則、不可とする。</w:t>
            </w:r>
          </w:p>
        </w:tc>
      </w:tr>
      <w:tr w:rsidR="00AB1CF5" w:rsidRPr="00AB1CF5" w14:paraId="24D58943" w14:textId="77777777" w:rsidTr="00AB1CF5">
        <w:trPr>
          <w:trHeight w:val="1080"/>
        </w:trPr>
        <w:tc>
          <w:tcPr>
            <w:tcW w:w="1271" w:type="dxa"/>
            <w:vMerge/>
            <w:tcBorders>
              <w:top w:val="nil"/>
              <w:left w:val="single" w:sz="4" w:space="0" w:color="auto"/>
              <w:bottom w:val="single" w:sz="4" w:space="0" w:color="000000"/>
              <w:right w:val="single" w:sz="4" w:space="0" w:color="auto"/>
            </w:tcBorders>
            <w:vAlign w:val="center"/>
            <w:hideMark/>
          </w:tcPr>
          <w:p w14:paraId="691D69E8" w14:textId="77777777" w:rsidR="00AB1CF5" w:rsidRPr="00AB1CF5" w:rsidRDefault="00AB1CF5" w:rsidP="00AB1CF5">
            <w:pPr>
              <w:widowControl/>
              <w:jc w:val="left"/>
              <w:rPr>
                <w:rFonts w:ascii="Yu Gothic" w:eastAsia="Yu Gothic" w:hAnsi="Yu Gothic" w:cs="ＭＳ Ｐゴシック"/>
                <w:color w:val="000000"/>
                <w:kern w:val="0"/>
                <w:sz w:val="22"/>
              </w:rPr>
            </w:pPr>
          </w:p>
        </w:tc>
        <w:tc>
          <w:tcPr>
            <w:tcW w:w="8029" w:type="dxa"/>
            <w:gridSpan w:val="2"/>
            <w:tcBorders>
              <w:top w:val="single" w:sz="4" w:space="0" w:color="auto"/>
              <w:left w:val="nil"/>
              <w:bottom w:val="single" w:sz="4" w:space="0" w:color="auto"/>
              <w:right w:val="single" w:sz="4" w:space="0" w:color="auto"/>
            </w:tcBorders>
            <w:vAlign w:val="center"/>
            <w:hideMark/>
          </w:tcPr>
          <w:p w14:paraId="2874D329" w14:textId="5921A06C" w:rsidR="00AB1CF5" w:rsidRPr="00AB1CF5" w:rsidRDefault="00AB1CF5" w:rsidP="00AB1CF5">
            <w:pPr>
              <w:widowControl/>
              <w:ind w:firstLineChars="100" w:firstLine="234"/>
              <w:jc w:val="left"/>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中・低木植栽は、原則、植栽時は樹高１．０</w:t>
            </w:r>
            <w:r>
              <w:rPr>
                <w:rFonts w:ascii="Yu Gothic" w:eastAsia="Yu Gothic" w:hAnsi="Yu Gothic" w:cs="ＭＳ Ｐゴシック" w:hint="eastAsia"/>
                <w:color w:val="000000"/>
                <w:kern w:val="0"/>
                <w:sz w:val="22"/>
              </w:rPr>
              <w:t>ｍ</w:t>
            </w:r>
            <w:r w:rsidRPr="00AB1CF5">
              <w:rPr>
                <w:rFonts w:ascii="Yu Gothic" w:eastAsia="Yu Gothic" w:hAnsi="Yu Gothic" w:cs="ＭＳ Ｐゴシック"/>
                <w:color w:val="000000"/>
                <w:kern w:val="0"/>
                <w:sz w:val="22"/>
              </w:rPr>
              <w:t>以上、成木時には樹高１．５</w:t>
            </w:r>
            <w:r>
              <w:rPr>
                <w:rFonts w:ascii="Yu Gothic" w:eastAsia="Yu Gothic" w:hAnsi="Yu Gothic" w:cs="ＭＳ Ｐゴシック" w:hint="eastAsia"/>
                <w:color w:val="000000"/>
                <w:kern w:val="0"/>
                <w:sz w:val="22"/>
              </w:rPr>
              <w:t>ｍ</w:t>
            </w:r>
            <w:r w:rsidRPr="00AB1CF5">
              <w:rPr>
                <w:rFonts w:ascii="Yu Gothic" w:eastAsia="Yu Gothic" w:hAnsi="Yu Gothic" w:cs="ＭＳ Ｐゴシック"/>
                <w:color w:val="000000"/>
                <w:kern w:val="0"/>
                <w:sz w:val="22"/>
              </w:rPr>
              <w:t>以上のものとする。</w:t>
            </w:r>
          </w:p>
        </w:tc>
      </w:tr>
      <w:tr w:rsidR="00AB1CF5" w:rsidRPr="00AB1CF5" w14:paraId="7C814B38" w14:textId="77777777" w:rsidTr="00AB1CF5">
        <w:trPr>
          <w:trHeight w:val="1080"/>
        </w:trPr>
        <w:tc>
          <w:tcPr>
            <w:tcW w:w="1271" w:type="dxa"/>
            <w:vMerge/>
            <w:tcBorders>
              <w:top w:val="nil"/>
              <w:left w:val="single" w:sz="4" w:space="0" w:color="auto"/>
              <w:bottom w:val="single" w:sz="4" w:space="0" w:color="000000"/>
              <w:right w:val="single" w:sz="4" w:space="0" w:color="auto"/>
            </w:tcBorders>
            <w:vAlign w:val="center"/>
            <w:hideMark/>
          </w:tcPr>
          <w:p w14:paraId="2EFFA01D" w14:textId="77777777" w:rsidR="00AB1CF5" w:rsidRPr="00AB1CF5" w:rsidRDefault="00AB1CF5" w:rsidP="00AB1CF5">
            <w:pPr>
              <w:widowControl/>
              <w:jc w:val="left"/>
              <w:rPr>
                <w:rFonts w:ascii="Yu Gothic" w:eastAsia="Yu Gothic" w:hAnsi="Yu Gothic" w:cs="ＭＳ Ｐゴシック"/>
                <w:color w:val="000000"/>
                <w:kern w:val="0"/>
                <w:sz w:val="22"/>
              </w:rPr>
            </w:pPr>
          </w:p>
        </w:tc>
        <w:tc>
          <w:tcPr>
            <w:tcW w:w="8029" w:type="dxa"/>
            <w:gridSpan w:val="2"/>
            <w:tcBorders>
              <w:top w:val="single" w:sz="4" w:space="0" w:color="auto"/>
              <w:left w:val="nil"/>
              <w:bottom w:val="single" w:sz="4" w:space="0" w:color="auto"/>
              <w:right w:val="single" w:sz="4" w:space="0" w:color="auto"/>
            </w:tcBorders>
            <w:vAlign w:val="center"/>
            <w:hideMark/>
          </w:tcPr>
          <w:p w14:paraId="1FAE4B09" w14:textId="7A142F4A" w:rsidR="00AB1CF5" w:rsidRPr="00AB1CF5" w:rsidRDefault="00AB1CF5" w:rsidP="00AB1CF5">
            <w:pPr>
              <w:widowControl/>
              <w:ind w:firstLineChars="100" w:firstLine="234"/>
              <w:jc w:val="left"/>
              <w:rPr>
                <w:rFonts w:ascii="Yu Gothic" w:eastAsia="Yu Gothic" w:hAnsi="Yu Gothic" w:cs="ＭＳ Ｐゴシック"/>
                <w:color w:val="000000"/>
                <w:kern w:val="0"/>
                <w:sz w:val="22"/>
              </w:rPr>
            </w:pPr>
            <w:r w:rsidRPr="00AB1CF5">
              <w:rPr>
                <w:rFonts w:ascii="Yu Gothic" w:eastAsia="Yu Gothic" w:hAnsi="Yu Gothic" w:cs="ＭＳ Ｐゴシック"/>
                <w:color w:val="000000"/>
                <w:kern w:val="0"/>
                <w:sz w:val="22"/>
              </w:rPr>
              <w:t>植栽は、地域の植生に配慮した樹種又は季節を感じることのできる花木とすることが望ましい。</w:t>
            </w:r>
          </w:p>
        </w:tc>
      </w:tr>
    </w:tbl>
    <w:p w14:paraId="31BBDAF0" w14:textId="77777777" w:rsidR="00F01818" w:rsidRDefault="00F01818">
      <w:pPr>
        <w:widowControl/>
        <w:jc w:val="left"/>
        <w:rPr>
          <w:b/>
          <w:bCs/>
          <w:sz w:val="22"/>
        </w:rPr>
      </w:pPr>
      <w:r>
        <w:rPr>
          <w:b/>
          <w:bCs/>
          <w:sz w:val="22"/>
        </w:rPr>
        <w:br w:type="page"/>
      </w:r>
    </w:p>
    <w:p w14:paraId="3349A84F" w14:textId="3D5A8AB1" w:rsidR="004F383D" w:rsidRDefault="00230370" w:rsidP="004F383D">
      <w:pPr>
        <w:pStyle w:val="2"/>
      </w:pPr>
      <w:bookmarkStart w:id="3" w:name="_Toc218668723"/>
      <w:r>
        <w:rPr>
          <w:rFonts w:hint="eastAsia"/>
        </w:rPr>
        <w:lastRenderedPageBreak/>
        <w:t>３</w:t>
      </w:r>
      <w:r w:rsidR="00164C3C">
        <w:rPr>
          <w:rFonts w:hint="eastAsia"/>
        </w:rPr>
        <w:t>．</w:t>
      </w:r>
      <w:r w:rsidR="00BE5F5F">
        <w:rPr>
          <w:rFonts w:hint="eastAsia"/>
        </w:rPr>
        <w:t>造成計画</w:t>
      </w:r>
      <w:r w:rsidR="004F383D">
        <w:rPr>
          <w:rFonts w:hint="eastAsia"/>
        </w:rPr>
        <w:t>の基準</w:t>
      </w:r>
      <w:r w:rsidR="00611EC3">
        <w:rPr>
          <w:rFonts w:hint="eastAsia"/>
        </w:rPr>
        <w:t>（条例第１４条第１項第４号）</w:t>
      </w:r>
      <w:bookmarkEnd w:id="3"/>
    </w:p>
    <w:tbl>
      <w:tblPr>
        <w:tblStyle w:val="af"/>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4F383D" w:rsidRPr="006C7509" w14:paraId="17536322" w14:textId="77777777" w:rsidTr="0011394A">
        <w:tc>
          <w:tcPr>
            <w:tcW w:w="9628" w:type="dxa"/>
          </w:tcPr>
          <w:p w14:paraId="2BCA9F70" w14:textId="6C0E0480" w:rsidR="004F383D" w:rsidRPr="006C7509" w:rsidRDefault="004F383D" w:rsidP="00807E8C">
            <w:pPr>
              <w:ind w:firstLineChars="100" w:firstLine="234"/>
              <w:rPr>
                <w:sz w:val="22"/>
                <w:szCs w:val="21"/>
              </w:rPr>
            </w:pPr>
            <w:r w:rsidRPr="00511B94">
              <w:rPr>
                <w:rFonts w:cs="ＭＳ 明朝" w:hint="eastAsia"/>
                <w:color w:val="000000"/>
                <w:sz w:val="22"/>
              </w:rPr>
              <w:t>事業の完了時における事業区域の高さ、法面の勾配、造成を行う面積等の造成計画が宅地造成及び特定盛土等規制法（昭和３６年法律第１９１号）、都市計画法（昭和４３年法律第１００号）その他関係法令（次号及び第６号において「関係法令」という。）及び市規則で定める基準に適合していること。</w:t>
            </w:r>
          </w:p>
        </w:tc>
      </w:tr>
    </w:tbl>
    <w:p w14:paraId="750EC1DA" w14:textId="77777777" w:rsidR="004F383D" w:rsidRDefault="004F383D" w:rsidP="004F383D">
      <w:pPr>
        <w:rPr>
          <w:sz w:val="22"/>
        </w:rPr>
      </w:pPr>
    </w:p>
    <w:p w14:paraId="3A1D24A7" w14:textId="1D029466" w:rsidR="00BE5F5F" w:rsidRPr="00A46838" w:rsidRDefault="00BE5F5F" w:rsidP="00BE5F5F">
      <w:pPr>
        <w:rPr>
          <w:b/>
          <w:bCs/>
          <w:sz w:val="22"/>
        </w:rPr>
      </w:pPr>
      <w:r>
        <w:rPr>
          <w:rFonts w:hint="eastAsia"/>
          <w:b/>
          <w:bCs/>
          <w:sz w:val="22"/>
        </w:rPr>
        <w:t>盛土等防災マニュアルの基準</w:t>
      </w:r>
      <w:r w:rsidR="001F727C">
        <w:rPr>
          <w:rFonts w:hint="eastAsia"/>
          <w:b/>
          <w:bCs/>
          <w:sz w:val="22"/>
        </w:rPr>
        <w:t>等</w:t>
      </w:r>
      <w:r w:rsidR="00611EC3">
        <w:rPr>
          <w:rFonts w:hint="eastAsia"/>
          <w:b/>
          <w:bCs/>
          <w:sz w:val="22"/>
        </w:rPr>
        <w:t>（規則第１２条第４項第２号）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BE5F5F" w:rsidRPr="006C7509" w14:paraId="1713B6DA" w14:textId="77777777" w:rsidTr="0011394A">
        <w:tc>
          <w:tcPr>
            <w:tcW w:w="9628" w:type="dxa"/>
          </w:tcPr>
          <w:p w14:paraId="0B13F110" w14:textId="2E2FB30B" w:rsidR="00BE5F5F" w:rsidRPr="00AC3713" w:rsidRDefault="00BE5F5F" w:rsidP="006A6E95">
            <w:pPr>
              <w:spacing w:line="480" w:lineRule="atLeast"/>
              <w:ind w:firstLineChars="100" w:firstLine="234"/>
              <w:rPr>
                <w:sz w:val="22"/>
                <w:szCs w:val="21"/>
              </w:rPr>
            </w:pPr>
            <w:r w:rsidRPr="00BE5F5F">
              <w:rPr>
                <w:rFonts w:cs="ＭＳ 明朝"/>
                <w:color w:val="000000"/>
                <w:sz w:val="22"/>
              </w:rPr>
              <w:t>前号に掲げるもののほか、造成計画が盛土等防災マニュアル（令和５年５月２６日国官参宅第１２号・５農振第６５０号、５林整治第２４４号）の基準に適合したものであること。</w:t>
            </w:r>
          </w:p>
        </w:tc>
      </w:tr>
    </w:tbl>
    <w:p w14:paraId="6A5A79F9" w14:textId="77777777" w:rsidR="00BE5F5F" w:rsidRPr="00297C6E" w:rsidRDefault="00BE5F5F" w:rsidP="00BE5F5F">
      <w:pPr>
        <w:rPr>
          <w:sz w:val="22"/>
        </w:rPr>
      </w:pPr>
    </w:p>
    <w:p w14:paraId="31F02399" w14:textId="48F15C37" w:rsidR="009B491E" w:rsidRDefault="009B491E" w:rsidP="009B491E">
      <w:pPr>
        <w:rPr>
          <w:sz w:val="22"/>
        </w:rPr>
      </w:pPr>
      <w:r>
        <w:rPr>
          <w:rFonts w:hint="eastAsia"/>
          <w:sz w:val="22"/>
        </w:rPr>
        <w:t>・盛土規制法の許可申請が必要となる場合は、</w:t>
      </w:r>
      <w:r w:rsidRPr="001F727C">
        <w:rPr>
          <w:rFonts w:hint="eastAsia"/>
          <w:sz w:val="22"/>
        </w:rPr>
        <w:t>盛土規制法の手引（</w:t>
      </w:r>
      <w:r>
        <w:rPr>
          <w:rFonts w:hint="eastAsia"/>
          <w:sz w:val="22"/>
        </w:rPr>
        <w:t xml:space="preserve">令和７年　</w:t>
      </w:r>
      <w:r w:rsidRPr="001F727C">
        <w:rPr>
          <w:rFonts w:hint="eastAsia"/>
          <w:sz w:val="22"/>
        </w:rPr>
        <w:t>前橋市）</w:t>
      </w:r>
      <w:r>
        <w:rPr>
          <w:rFonts w:hint="eastAsia"/>
          <w:sz w:val="22"/>
        </w:rPr>
        <w:t>を遵守し、当該許可を取得すること。</w:t>
      </w:r>
    </w:p>
    <w:p w14:paraId="4004F44F" w14:textId="77777777" w:rsidR="000F2B32" w:rsidRDefault="000F2B32">
      <w:pPr>
        <w:widowControl/>
        <w:jc w:val="left"/>
        <w:rPr>
          <w:sz w:val="22"/>
        </w:rPr>
      </w:pPr>
      <w:r>
        <w:rPr>
          <w:sz w:val="22"/>
        </w:rPr>
        <w:br w:type="page"/>
      </w:r>
    </w:p>
    <w:p w14:paraId="501E4DCD" w14:textId="04E64652" w:rsidR="009B491E" w:rsidRDefault="00CB0993" w:rsidP="0007020B">
      <w:pPr>
        <w:rPr>
          <w:sz w:val="22"/>
        </w:rPr>
      </w:pPr>
      <w:r>
        <w:rPr>
          <w:rFonts w:hint="eastAsia"/>
          <w:sz w:val="22"/>
        </w:rPr>
        <w:lastRenderedPageBreak/>
        <w:t>・切土又は</w:t>
      </w:r>
      <w:r w:rsidRPr="0007020B">
        <w:rPr>
          <w:rFonts w:hint="eastAsia"/>
          <w:sz w:val="22"/>
        </w:rPr>
        <w:t>盛土により造成を行い、その法高が５メートルより大きい場合は、法高５</w:t>
      </w:r>
      <w:r w:rsidR="00EA11B3">
        <w:rPr>
          <w:rFonts w:hint="eastAsia"/>
          <w:sz w:val="22"/>
        </w:rPr>
        <w:t>メートル</w:t>
      </w:r>
      <w:r w:rsidRPr="0007020B">
        <w:rPr>
          <w:rFonts w:hint="eastAsia"/>
          <w:sz w:val="22"/>
        </w:rPr>
        <w:t>ごとに幅１メートルから２メートルの小段を</w:t>
      </w:r>
      <w:r>
        <w:rPr>
          <w:rFonts w:hint="eastAsia"/>
          <w:sz w:val="22"/>
        </w:rPr>
        <w:t>設置し、崩壊防止の措置を講じる</w:t>
      </w:r>
      <w:r w:rsidRPr="0007020B">
        <w:rPr>
          <w:rFonts w:hint="eastAsia"/>
          <w:sz w:val="22"/>
        </w:rPr>
        <w:t>こと。</w:t>
      </w:r>
      <w:r>
        <w:rPr>
          <w:rFonts w:hint="eastAsia"/>
          <w:sz w:val="22"/>
        </w:rPr>
        <w:t>切土の</w:t>
      </w:r>
      <w:r w:rsidRPr="009B491E">
        <w:rPr>
          <w:rFonts w:hint="eastAsia"/>
          <w:sz w:val="22"/>
        </w:rPr>
        <w:t>標準法面勾配</w:t>
      </w:r>
      <w:r>
        <w:rPr>
          <w:rFonts w:hint="eastAsia"/>
          <w:sz w:val="22"/>
        </w:rPr>
        <w:t>は下記を参照</w:t>
      </w:r>
      <w:r w:rsidR="008E58C6">
        <w:rPr>
          <w:rFonts w:hint="eastAsia"/>
          <w:sz w:val="22"/>
        </w:rPr>
        <w:t>とし、盛土の法面勾配は原則として３０度以下と</w:t>
      </w:r>
      <w:r>
        <w:rPr>
          <w:rFonts w:hint="eastAsia"/>
          <w:sz w:val="22"/>
        </w:rPr>
        <w:t>すること。</w:t>
      </w: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CB0993" w:rsidRPr="006C7509" w14:paraId="48257DAD" w14:textId="77777777" w:rsidTr="002D613D">
        <w:tc>
          <w:tcPr>
            <w:tcW w:w="9628" w:type="dxa"/>
            <w:tcBorders>
              <w:top w:val="dashDotStroked" w:sz="24" w:space="0" w:color="auto"/>
              <w:left w:val="dashDotStroked" w:sz="24" w:space="0" w:color="auto"/>
              <w:bottom w:val="dashDotStroked" w:sz="24" w:space="0" w:color="auto"/>
              <w:right w:val="dashDotStroked" w:sz="24" w:space="0" w:color="auto"/>
            </w:tcBorders>
          </w:tcPr>
          <w:p w14:paraId="4DB94C24" w14:textId="54389E09" w:rsidR="00164C3C" w:rsidRPr="00164C3C" w:rsidRDefault="00164C3C" w:rsidP="00164C3C">
            <w:pPr>
              <w:jc w:val="center"/>
              <w:rPr>
                <w:b/>
                <w:bCs/>
              </w:rPr>
            </w:pPr>
            <w:r w:rsidRPr="00164C3C">
              <w:rPr>
                <w:rFonts w:ascii="Meiryo UI" w:eastAsia="Meiryo UI" w:hAnsi="Meiryo UI"/>
                <w:b/>
                <w:bCs/>
                <w:sz w:val="22"/>
              </w:rPr>
              <w:t>表</w:t>
            </w:r>
            <w:r w:rsidRPr="00164C3C">
              <w:rPr>
                <w:rFonts w:ascii="Meiryo UI" w:eastAsia="Meiryo UI" w:hAnsi="Meiryo UI" w:hint="eastAsia"/>
                <w:b/>
                <w:bCs/>
                <w:sz w:val="22"/>
              </w:rPr>
              <w:t>3-17</w:t>
            </w:r>
            <w:r w:rsidRPr="00164C3C">
              <w:rPr>
                <w:rFonts w:ascii="Meiryo UI" w:eastAsia="Meiryo UI" w:hAnsi="Meiryo UI"/>
                <w:b/>
                <w:bCs/>
                <w:sz w:val="22"/>
              </w:rPr>
              <w:t xml:space="preserve">　切土に対する標準法面勾配</w:t>
            </w:r>
          </w:p>
          <w:tbl>
            <w:tblPr>
              <w:tblStyle w:val="af"/>
              <w:tblW w:w="8610" w:type="dxa"/>
              <w:jc w:val="center"/>
              <w:tblLook w:val="04A0" w:firstRow="1" w:lastRow="0" w:firstColumn="1" w:lastColumn="0" w:noHBand="0" w:noVBand="1"/>
            </w:tblPr>
            <w:tblGrid>
              <w:gridCol w:w="704"/>
              <w:gridCol w:w="2268"/>
              <w:gridCol w:w="2835"/>
              <w:gridCol w:w="2803"/>
            </w:tblGrid>
            <w:tr w:rsidR="00CB0993" w:rsidRPr="00A63C11" w14:paraId="710BBD2D" w14:textId="77777777" w:rsidTr="0011394A">
              <w:trPr>
                <w:trHeight w:val="767"/>
                <w:jc w:val="center"/>
              </w:trPr>
              <w:tc>
                <w:tcPr>
                  <w:tcW w:w="2972" w:type="dxa"/>
                  <w:gridSpan w:val="2"/>
                  <w:tcBorders>
                    <w:tl2br w:val="single" w:sz="4" w:space="0" w:color="auto"/>
                  </w:tcBorders>
                  <w:shd w:val="clear" w:color="auto" w:fill="E7E6E6" w:themeFill="background2"/>
                </w:tcPr>
                <w:p w14:paraId="5E1C889F" w14:textId="77777777" w:rsidR="00CB0993" w:rsidRPr="00A63C11" w:rsidRDefault="00CB0993" w:rsidP="0011394A">
                  <w:pPr>
                    <w:pStyle w:val="af4"/>
                    <w:ind w:firstLineChars="0" w:firstLine="0"/>
                    <w:jc w:val="right"/>
                    <w:rPr>
                      <w:rFonts w:ascii="Meiryo UI" w:eastAsia="Meiryo UI" w:hAnsi="Meiryo UI"/>
                      <w:sz w:val="20"/>
                      <w:szCs w:val="20"/>
                    </w:rPr>
                  </w:pPr>
                  <w:r w:rsidRPr="00A63C11">
                    <w:rPr>
                      <w:rFonts w:ascii="Meiryo UI" w:eastAsia="Meiryo UI" w:hAnsi="Meiryo UI" w:hint="eastAsia"/>
                      <w:sz w:val="20"/>
                      <w:szCs w:val="20"/>
                    </w:rPr>
                    <w:t>法高</w:t>
                  </w:r>
                </w:p>
                <w:p w14:paraId="07B21228" w14:textId="77777777" w:rsidR="00CB0993" w:rsidRPr="00A63C11" w:rsidRDefault="00CB0993" w:rsidP="0011394A">
                  <w:pPr>
                    <w:pStyle w:val="af4"/>
                    <w:ind w:firstLineChars="0" w:firstLine="0"/>
                    <w:rPr>
                      <w:rFonts w:ascii="Meiryo UI" w:eastAsia="Meiryo UI" w:hAnsi="Meiryo UI"/>
                      <w:sz w:val="20"/>
                      <w:szCs w:val="20"/>
                    </w:rPr>
                  </w:pPr>
                </w:p>
                <w:p w14:paraId="556F4C91" w14:textId="77777777" w:rsidR="00CB0993" w:rsidRPr="00A63C11" w:rsidRDefault="00CB0993" w:rsidP="0011394A">
                  <w:pPr>
                    <w:pStyle w:val="af4"/>
                    <w:ind w:firstLineChars="0" w:firstLine="0"/>
                    <w:rPr>
                      <w:rFonts w:ascii="Meiryo UI" w:eastAsia="Meiryo UI" w:hAnsi="Meiryo UI"/>
                      <w:sz w:val="20"/>
                      <w:szCs w:val="20"/>
                    </w:rPr>
                  </w:pPr>
                  <w:r w:rsidRPr="00A63C11">
                    <w:rPr>
                      <w:rFonts w:ascii="Meiryo UI" w:eastAsia="Meiryo UI" w:hAnsi="Meiryo UI" w:hint="eastAsia"/>
                      <w:sz w:val="20"/>
                      <w:szCs w:val="20"/>
                    </w:rPr>
                    <w:t>土工区分、土質</w:t>
                  </w:r>
                </w:p>
              </w:tc>
              <w:tc>
                <w:tcPr>
                  <w:tcW w:w="2835" w:type="dxa"/>
                  <w:shd w:val="clear" w:color="auto" w:fill="E7E6E6" w:themeFill="background2"/>
                  <w:vAlign w:val="center"/>
                </w:tcPr>
                <w:p w14:paraId="29D92DD2" w14:textId="77777777" w:rsidR="00CB0993" w:rsidRPr="00A63C11" w:rsidRDefault="00CB0993" w:rsidP="0011394A">
                  <w:pPr>
                    <w:pStyle w:val="af4"/>
                    <w:ind w:firstLineChars="0" w:firstLine="0"/>
                    <w:jc w:val="left"/>
                    <w:rPr>
                      <w:rFonts w:ascii="Meiryo UI" w:eastAsia="Meiryo UI" w:hAnsi="Meiryo UI"/>
                      <w:sz w:val="20"/>
                      <w:szCs w:val="20"/>
                    </w:rPr>
                  </w:pPr>
                  <w:r w:rsidRPr="00A63C11">
                    <w:rPr>
                      <w:rFonts w:ascii="Meiryo UI" w:eastAsia="Meiryo UI" w:hAnsi="Meiryo UI" w:hint="eastAsia"/>
                      <w:sz w:val="20"/>
                      <w:szCs w:val="20"/>
                    </w:rPr>
                    <w:t>①　　　H≦5m</w:t>
                  </w:r>
                </w:p>
                <w:p w14:paraId="0BBF8E49"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(崖の上端からの垂直距離)</w:t>
                  </w:r>
                </w:p>
              </w:tc>
              <w:tc>
                <w:tcPr>
                  <w:tcW w:w="2803" w:type="dxa"/>
                  <w:shd w:val="clear" w:color="auto" w:fill="E7E6E6" w:themeFill="background2"/>
                  <w:vAlign w:val="center"/>
                </w:tcPr>
                <w:p w14:paraId="4EC23473" w14:textId="77777777" w:rsidR="00CB0993" w:rsidRPr="00A63C11" w:rsidRDefault="00CB0993" w:rsidP="0011394A">
                  <w:pPr>
                    <w:pStyle w:val="af4"/>
                    <w:ind w:firstLineChars="0" w:firstLine="0"/>
                    <w:jc w:val="left"/>
                    <w:rPr>
                      <w:rFonts w:ascii="Meiryo UI" w:eastAsia="Meiryo UI" w:hAnsi="Meiryo UI"/>
                      <w:sz w:val="20"/>
                      <w:szCs w:val="20"/>
                    </w:rPr>
                  </w:pPr>
                  <w:r w:rsidRPr="00A63C11">
                    <w:rPr>
                      <w:rFonts w:ascii="Meiryo UI" w:eastAsia="Meiryo UI" w:hAnsi="Meiryo UI" w:hint="eastAsia"/>
                      <w:sz w:val="20"/>
                      <w:szCs w:val="20"/>
                    </w:rPr>
                    <w:t>②　　　H＞5m</w:t>
                  </w:r>
                </w:p>
                <w:p w14:paraId="0B6306E2"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(崖の上端からの垂直距離)</w:t>
                  </w:r>
                </w:p>
              </w:tc>
            </w:tr>
            <w:tr w:rsidR="00CB0993" w:rsidRPr="00A63C11" w14:paraId="6A55446B" w14:textId="77777777" w:rsidTr="0011394A">
              <w:trPr>
                <w:trHeight w:val="739"/>
                <w:jc w:val="center"/>
              </w:trPr>
              <w:tc>
                <w:tcPr>
                  <w:tcW w:w="704" w:type="dxa"/>
                  <w:vMerge w:val="restart"/>
                  <w:vAlign w:val="center"/>
                </w:tcPr>
                <w:p w14:paraId="6A656693"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切土</w:t>
                  </w:r>
                </w:p>
              </w:tc>
              <w:tc>
                <w:tcPr>
                  <w:tcW w:w="2268" w:type="dxa"/>
                  <w:vAlign w:val="center"/>
                </w:tcPr>
                <w:p w14:paraId="4F1CFFBA"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軟岩（風化の著しいものは除く）</w:t>
                  </w:r>
                </w:p>
              </w:tc>
              <w:tc>
                <w:tcPr>
                  <w:tcW w:w="2835" w:type="dxa"/>
                  <w:vAlign w:val="center"/>
                </w:tcPr>
                <w:p w14:paraId="268B52BF"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80度（約1：0.2）以下</w:t>
                  </w:r>
                </w:p>
              </w:tc>
              <w:tc>
                <w:tcPr>
                  <w:tcW w:w="2803" w:type="dxa"/>
                  <w:vAlign w:val="center"/>
                </w:tcPr>
                <w:p w14:paraId="49F22A80"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60度（約1：0.6）以下</w:t>
                  </w:r>
                </w:p>
              </w:tc>
            </w:tr>
            <w:tr w:rsidR="00CB0993" w:rsidRPr="00A63C11" w14:paraId="377FE5CF" w14:textId="77777777" w:rsidTr="0011394A">
              <w:trPr>
                <w:trHeight w:val="767"/>
                <w:jc w:val="center"/>
              </w:trPr>
              <w:tc>
                <w:tcPr>
                  <w:tcW w:w="704" w:type="dxa"/>
                  <w:vMerge/>
                </w:tcPr>
                <w:p w14:paraId="642EA77E" w14:textId="77777777" w:rsidR="00CB0993" w:rsidRPr="00A63C11" w:rsidRDefault="00CB0993" w:rsidP="0011394A">
                  <w:pPr>
                    <w:pStyle w:val="af4"/>
                    <w:ind w:firstLineChars="0" w:firstLine="0"/>
                    <w:rPr>
                      <w:rFonts w:ascii="Meiryo UI" w:eastAsia="Meiryo UI" w:hAnsi="Meiryo UI"/>
                      <w:sz w:val="20"/>
                      <w:szCs w:val="20"/>
                    </w:rPr>
                  </w:pPr>
                </w:p>
              </w:tc>
              <w:tc>
                <w:tcPr>
                  <w:tcW w:w="2268" w:type="dxa"/>
                  <w:vAlign w:val="center"/>
                </w:tcPr>
                <w:p w14:paraId="6CDC78D1"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風化の著しい岩</w:t>
                  </w:r>
                </w:p>
              </w:tc>
              <w:tc>
                <w:tcPr>
                  <w:tcW w:w="2835" w:type="dxa"/>
                  <w:vAlign w:val="center"/>
                </w:tcPr>
                <w:p w14:paraId="6113E747"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50度（約1：0.9）以下</w:t>
                  </w:r>
                </w:p>
              </w:tc>
              <w:tc>
                <w:tcPr>
                  <w:tcW w:w="2803" w:type="dxa"/>
                  <w:vAlign w:val="center"/>
                </w:tcPr>
                <w:p w14:paraId="539C8AA6"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40度（約1：1.2）以下</w:t>
                  </w:r>
                </w:p>
              </w:tc>
            </w:tr>
            <w:tr w:rsidR="00CB0993" w:rsidRPr="00A63C11" w14:paraId="2613A631" w14:textId="77777777" w:rsidTr="0011394A">
              <w:trPr>
                <w:trHeight w:val="739"/>
                <w:jc w:val="center"/>
              </w:trPr>
              <w:tc>
                <w:tcPr>
                  <w:tcW w:w="704" w:type="dxa"/>
                  <w:vMerge/>
                </w:tcPr>
                <w:p w14:paraId="40A0186E" w14:textId="77777777" w:rsidR="00CB0993" w:rsidRPr="00A63C11" w:rsidRDefault="00CB0993" w:rsidP="0011394A">
                  <w:pPr>
                    <w:pStyle w:val="af4"/>
                    <w:ind w:firstLineChars="0" w:firstLine="0"/>
                    <w:rPr>
                      <w:rFonts w:ascii="Meiryo UI" w:eastAsia="Meiryo UI" w:hAnsi="Meiryo UI"/>
                      <w:sz w:val="20"/>
                      <w:szCs w:val="20"/>
                    </w:rPr>
                  </w:pPr>
                </w:p>
              </w:tc>
              <w:tc>
                <w:tcPr>
                  <w:tcW w:w="2268" w:type="dxa"/>
                  <w:vAlign w:val="center"/>
                </w:tcPr>
                <w:p w14:paraId="58D612D2"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砂利、まさ土、関東ローム、硬質粘土、その他これらに類するもの</w:t>
                  </w:r>
                </w:p>
              </w:tc>
              <w:tc>
                <w:tcPr>
                  <w:tcW w:w="2835" w:type="dxa"/>
                  <w:vAlign w:val="center"/>
                </w:tcPr>
                <w:p w14:paraId="279CDA7B"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45度（約1：1.0）以下</w:t>
                  </w:r>
                </w:p>
              </w:tc>
              <w:tc>
                <w:tcPr>
                  <w:tcW w:w="2803" w:type="dxa"/>
                  <w:vAlign w:val="center"/>
                </w:tcPr>
                <w:p w14:paraId="47767281"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35度（約1：1.5）以下</w:t>
                  </w:r>
                </w:p>
              </w:tc>
            </w:tr>
            <w:tr w:rsidR="00CB0993" w:rsidRPr="00A63C11" w14:paraId="1FEA64A2" w14:textId="77777777" w:rsidTr="0011394A">
              <w:trPr>
                <w:trHeight w:val="739"/>
                <w:jc w:val="center"/>
              </w:trPr>
              <w:tc>
                <w:tcPr>
                  <w:tcW w:w="704" w:type="dxa"/>
                  <w:vMerge/>
                </w:tcPr>
                <w:p w14:paraId="5ADB6BC8" w14:textId="77777777" w:rsidR="00CB0993" w:rsidRPr="00A63C11" w:rsidRDefault="00CB0993" w:rsidP="0011394A">
                  <w:pPr>
                    <w:pStyle w:val="af4"/>
                    <w:ind w:firstLineChars="0" w:firstLine="0"/>
                    <w:rPr>
                      <w:rFonts w:ascii="Meiryo UI" w:eastAsia="Meiryo UI" w:hAnsi="Meiryo UI"/>
                      <w:sz w:val="20"/>
                      <w:szCs w:val="20"/>
                    </w:rPr>
                  </w:pPr>
                </w:p>
              </w:tc>
              <w:tc>
                <w:tcPr>
                  <w:tcW w:w="2268" w:type="dxa"/>
                  <w:vAlign w:val="center"/>
                </w:tcPr>
                <w:p w14:paraId="2EC2CA86"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上記以外の土質</w:t>
                  </w:r>
                </w:p>
                <w:p w14:paraId="01E03B9E"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（岩屑、腐植土（黒土））、埋土、その他これらに類するもの</w:t>
                  </w:r>
                </w:p>
              </w:tc>
              <w:tc>
                <w:tcPr>
                  <w:tcW w:w="2835" w:type="dxa"/>
                  <w:vAlign w:val="center"/>
                </w:tcPr>
                <w:p w14:paraId="125BD413"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30度（約1：1.8）以下</w:t>
                  </w:r>
                </w:p>
              </w:tc>
              <w:tc>
                <w:tcPr>
                  <w:tcW w:w="2803" w:type="dxa"/>
                  <w:vAlign w:val="center"/>
                </w:tcPr>
                <w:p w14:paraId="67E38ECE"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30度（約1：1.8）以下</w:t>
                  </w:r>
                </w:p>
              </w:tc>
            </w:tr>
            <w:tr w:rsidR="00CB0993" w:rsidRPr="00A63C11" w14:paraId="3E26B88A" w14:textId="77777777" w:rsidTr="0011394A">
              <w:trPr>
                <w:trHeight w:val="372"/>
                <w:jc w:val="center"/>
              </w:trPr>
              <w:tc>
                <w:tcPr>
                  <w:tcW w:w="2972" w:type="dxa"/>
                  <w:gridSpan w:val="2"/>
                  <w:vAlign w:val="center"/>
                </w:tcPr>
                <w:p w14:paraId="7E234EA0"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盛土</w:t>
                  </w:r>
                </w:p>
              </w:tc>
              <w:tc>
                <w:tcPr>
                  <w:tcW w:w="5638" w:type="dxa"/>
                  <w:gridSpan w:val="2"/>
                </w:tcPr>
                <w:p w14:paraId="2B8C3DAC" w14:textId="77777777" w:rsidR="00CB0993" w:rsidRPr="00A63C11" w:rsidRDefault="00CB0993" w:rsidP="0011394A">
                  <w:pPr>
                    <w:pStyle w:val="af4"/>
                    <w:ind w:firstLineChars="0" w:firstLine="0"/>
                    <w:jc w:val="center"/>
                    <w:rPr>
                      <w:rFonts w:ascii="Meiryo UI" w:eastAsia="Meiryo UI" w:hAnsi="Meiryo UI"/>
                      <w:sz w:val="20"/>
                      <w:szCs w:val="20"/>
                    </w:rPr>
                  </w:pPr>
                  <w:r w:rsidRPr="00A63C11">
                    <w:rPr>
                      <w:rFonts w:ascii="Meiryo UI" w:eastAsia="Meiryo UI" w:hAnsi="Meiryo UI" w:hint="eastAsia"/>
                      <w:sz w:val="20"/>
                      <w:szCs w:val="20"/>
                    </w:rPr>
                    <w:t>30度（約1：1.8）以下</w:t>
                  </w:r>
                </w:p>
              </w:tc>
            </w:tr>
          </w:tbl>
          <w:p w14:paraId="4ADAD4E0" w14:textId="404599D1" w:rsidR="00CB0993" w:rsidRPr="00FD0AFA" w:rsidRDefault="00CB0993" w:rsidP="0011394A">
            <w:pPr>
              <w:ind w:firstLineChars="100" w:firstLine="214"/>
              <w:jc w:val="center"/>
              <w:rPr>
                <w:iCs/>
                <w:sz w:val="20"/>
                <w:szCs w:val="20"/>
              </w:rPr>
            </w:pPr>
          </w:p>
        </w:tc>
      </w:tr>
    </w:tbl>
    <w:p w14:paraId="1E7A1989" w14:textId="0FCF43CC" w:rsidR="00CB0993" w:rsidRDefault="00CB0993" w:rsidP="00CB0993">
      <w:pPr>
        <w:jc w:val="center"/>
        <w:rPr>
          <w:sz w:val="22"/>
        </w:rPr>
      </w:pPr>
      <w:r w:rsidRPr="001F727C">
        <w:rPr>
          <w:rFonts w:hint="eastAsia"/>
          <w:sz w:val="22"/>
        </w:rPr>
        <w:t>盛土規制法の手引（</w:t>
      </w:r>
      <w:r>
        <w:rPr>
          <w:rFonts w:hint="eastAsia"/>
          <w:sz w:val="22"/>
        </w:rPr>
        <w:t xml:space="preserve">令和７年　</w:t>
      </w:r>
      <w:r w:rsidRPr="001F727C">
        <w:rPr>
          <w:rFonts w:hint="eastAsia"/>
          <w:sz w:val="22"/>
        </w:rPr>
        <w:t>前橋市）</w:t>
      </w:r>
      <w:r w:rsidR="00C50ED5">
        <w:rPr>
          <w:rFonts w:hint="eastAsia"/>
          <w:sz w:val="22"/>
        </w:rPr>
        <w:t>より</w:t>
      </w:r>
    </w:p>
    <w:p w14:paraId="488EEFDA" w14:textId="77777777" w:rsidR="009B491E" w:rsidRDefault="009B491E" w:rsidP="0007020B">
      <w:pPr>
        <w:rPr>
          <w:sz w:val="22"/>
        </w:rPr>
      </w:pPr>
    </w:p>
    <w:p w14:paraId="447AF545" w14:textId="5A5365E6" w:rsidR="0008510E" w:rsidRDefault="0008510E">
      <w:pPr>
        <w:widowControl/>
        <w:jc w:val="left"/>
        <w:rPr>
          <w:sz w:val="22"/>
        </w:rPr>
      </w:pPr>
      <w:r>
        <w:rPr>
          <w:sz w:val="22"/>
        </w:rPr>
        <w:br w:type="page"/>
      </w:r>
    </w:p>
    <w:p w14:paraId="1F2CC6E5" w14:textId="4E12829D" w:rsidR="009B491E" w:rsidRDefault="00CB0993" w:rsidP="0007020B">
      <w:pPr>
        <w:rPr>
          <w:sz w:val="22"/>
        </w:rPr>
      </w:pPr>
      <w:r>
        <w:rPr>
          <w:rFonts w:hint="eastAsia"/>
          <w:sz w:val="22"/>
        </w:rPr>
        <w:lastRenderedPageBreak/>
        <w:t>参考図</w:t>
      </w: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303142" w:rsidRPr="006C7509" w14:paraId="2060BA44" w14:textId="77777777" w:rsidTr="002D613D">
        <w:tc>
          <w:tcPr>
            <w:tcW w:w="9628" w:type="dxa"/>
            <w:tcBorders>
              <w:top w:val="dashDotStroked" w:sz="24" w:space="0" w:color="auto"/>
              <w:left w:val="dashDotStroked" w:sz="24" w:space="0" w:color="auto"/>
              <w:bottom w:val="dashDotStroked" w:sz="24" w:space="0" w:color="auto"/>
              <w:right w:val="dashDotStroked" w:sz="24" w:space="0" w:color="auto"/>
            </w:tcBorders>
          </w:tcPr>
          <w:p w14:paraId="772A6086" w14:textId="77777777" w:rsidR="00CB0993" w:rsidRPr="00A63C11" w:rsidRDefault="00CB0993" w:rsidP="00CB0993">
            <w:pPr>
              <w:pStyle w:val="a"/>
              <w:numPr>
                <w:ilvl w:val="0"/>
                <w:numId w:val="0"/>
              </w:numPr>
              <w:ind w:left="420" w:hanging="420"/>
            </w:pPr>
          </w:p>
          <w:p w14:paraId="2FC5EFB7" w14:textId="77777777" w:rsidR="00CB0993" w:rsidRPr="00A63C11" w:rsidRDefault="00CB0993" w:rsidP="00CB0993">
            <w:pPr>
              <w:pStyle w:val="afa"/>
              <w:rPr>
                <w:rFonts w:ascii="Meiryo UI" w:eastAsia="Meiryo UI" w:hAnsi="Meiryo UI"/>
              </w:rPr>
            </w:pPr>
            <w:r w:rsidRPr="00A63C11">
              <w:rPr>
                <w:rFonts w:ascii="Meiryo UI" w:eastAsia="Meiryo UI" w:hAnsi="Meiryo UI"/>
                <w:noProof/>
              </w:rPr>
              <w:drawing>
                <wp:inline distT="0" distB="0" distL="0" distR="0" wp14:anchorId="539CC9CE" wp14:editId="2220106F">
                  <wp:extent cx="3726815" cy="1762093"/>
                  <wp:effectExtent l="0" t="0" r="6985" b="0"/>
                  <wp:docPr id="1513639725" name="図 26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39725" name="図 265" descr="ダイアグラム&#10;&#10;自動的に生成された説明"/>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751015" cy="1773535"/>
                          </a:xfrm>
                          <a:prstGeom prst="rect">
                            <a:avLst/>
                          </a:prstGeom>
                          <a:ln>
                            <a:noFill/>
                          </a:ln>
                          <a:extLst>
                            <a:ext uri="{53640926-AAD7-44D8-BBD7-CCE9431645EC}">
                              <a14:shadowObscured xmlns:a14="http://schemas.microsoft.com/office/drawing/2010/main"/>
                            </a:ext>
                          </a:extLst>
                        </pic:spPr>
                      </pic:pic>
                    </a:graphicData>
                  </a:graphic>
                </wp:inline>
              </w:drawing>
            </w:r>
          </w:p>
          <w:p w14:paraId="5789FCD8" w14:textId="77777777" w:rsidR="00CB0993" w:rsidRPr="00A63C11" w:rsidRDefault="00CB0993" w:rsidP="00CB0993">
            <w:pPr>
              <w:rPr>
                <w:rFonts w:ascii="Meiryo UI" w:eastAsia="Meiryo UI" w:hAnsi="Meiryo UI"/>
              </w:rPr>
            </w:pPr>
          </w:p>
          <w:p w14:paraId="63B5E19A" w14:textId="77777777" w:rsidR="00CB0993" w:rsidRPr="00A63C11" w:rsidRDefault="00CB0993" w:rsidP="00CB0993">
            <w:pPr>
              <w:pStyle w:val="afa"/>
              <w:rPr>
                <w:rFonts w:ascii="Meiryo UI" w:eastAsia="Meiryo UI" w:hAnsi="Meiryo UI"/>
                <w:sz w:val="22"/>
                <w:szCs w:val="22"/>
              </w:rPr>
            </w:pPr>
            <w:r w:rsidRPr="00A63C11">
              <w:rPr>
                <w:rFonts w:ascii="Meiryo UI" w:eastAsia="Meiryo UI" w:hAnsi="Meiryo UI"/>
                <w:sz w:val="22"/>
                <w:szCs w:val="22"/>
              </w:rPr>
              <w:t xml:space="preserve">図 </w:t>
            </w:r>
            <w:r w:rsidRPr="00A63C11">
              <w:rPr>
                <w:rFonts w:ascii="Meiryo UI" w:eastAsia="Meiryo UI" w:hAnsi="Meiryo UI" w:hint="eastAsia"/>
                <w:sz w:val="22"/>
                <w:szCs w:val="22"/>
              </w:rPr>
              <w:t>3-7　切土法面の形状</w:t>
            </w:r>
          </w:p>
          <w:p w14:paraId="1CFE4D51" w14:textId="77777777" w:rsidR="00CB0993" w:rsidRDefault="00CB0993" w:rsidP="0011394A">
            <w:pPr>
              <w:ind w:firstLineChars="100" w:firstLine="214"/>
              <w:jc w:val="center"/>
              <w:rPr>
                <w:iCs/>
                <w:sz w:val="20"/>
                <w:szCs w:val="20"/>
              </w:rPr>
            </w:pPr>
          </w:p>
          <w:p w14:paraId="580D14BD" w14:textId="2FB93247" w:rsidR="009B491E" w:rsidRDefault="009B491E" w:rsidP="0011394A">
            <w:pPr>
              <w:ind w:firstLineChars="100" w:firstLine="254"/>
              <w:jc w:val="center"/>
              <w:rPr>
                <w:iCs/>
                <w:sz w:val="20"/>
                <w:szCs w:val="20"/>
              </w:rPr>
            </w:pPr>
            <w:r w:rsidRPr="00A63C11">
              <w:rPr>
                <w:noProof/>
              </w:rPr>
              <w:drawing>
                <wp:inline distT="0" distB="0" distL="0" distR="0" wp14:anchorId="32AE2FEA" wp14:editId="6E35D457">
                  <wp:extent cx="4363312" cy="2686050"/>
                  <wp:effectExtent l="0" t="0" r="0" b="0"/>
                  <wp:docPr id="1875315242" name="図 216"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15242" name="図 216" descr="ダイアグラム&#10;&#10;AI 生成コンテンツは誤りを含む可能性があります。"/>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77806" cy="2694972"/>
                          </a:xfrm>
                          <a:prstGeom prst="rect">
                            <a:avLst/>
                          </a:prstGeom>
                          <a:noFill/>
                          <a:ln>
                            <a:noFill/>
                          </a:ln>
                        </pic:spPr>
                      </pic:pic>
                    </a:graphicData>
                  </a:graphic>
                </wp:inline>
              </w:drawing>
            </w:r>
          </w:p>
          <w:p w14:paraId="5121FFD7" w14:textId="2280F97E" w:rsidR="00CB0993" w:rsidRPr="00FD0AFA" w:rsidRDefault="00CB0993" w:rsidP="00CB0993">
            <w:pPr>
              <w:keepNext/>
              <w:snapToGrid w:val="0"/>
              <w:jc w:val="center"/>
              <w:rPr>
                <w:iCs/>
                <w:sz w:val="20"/>
                <w:szCs w:val="20"/>
              </w:rPr>
            </w:pPr>
            <w:bookmarkStart w:id="4" w:name="_Ref160788698"/>
            <w:r w:rsidRPr="00A63C11">
              <w:rPr>
                <w:rFonts w:ascii="Meiryo UI" w:eastAsia="Meiryo UI" w:hAnsi="Meiryo UI"/>
                <w:b/>
                <w:sz w:val="22"/>
              </w:rPr>
              <w:t>図</w:t>
            </w:r>
            <w:bookmarkEnd w:id="4"/>
            <w:r w:rsidRPr="00A63C11">
              <w:rPr>
                <w:rFonts w:ascii="Meiryo UI" w:eastAsia="Meiryo UI" w:hAnsi="Meiryo UI" w:hint="eastAsia"/>
                <w:b/>
                <w:sz w:val="22"/>
              </w:rPr>
              <w:t xml:space="preserve">3-3　</w:t>
            </w:r>
            <w:r w:rsidRPr="00A63C11">
              <w:rPr>
                <w:rFonts w:ascii="Meiryo UI" w:eastAsia="Meiryo UI" w:hAnsi="Meiryo UI"/>
                <w:b/>
                <w:sz w:val="22"/>
              </w:rPr>
              <w:t>盛土</w:t>
            </w:r>
            <w:r w:rsidRPr="00A63C11">
              <w:rPr>
                <w:rFonts w:ascii="Meiryo UI" w:eastAsia="Meiryo UI" w:hAnsi="Meiryo UI" w:hint="eastAsia"/>
                <w:b/>
                <w:sz w:val="22"/>
              </w:rPr>
              <w:t>法面の形状</w:t>
            </w:r>
          </w:p>
        </w:tc>
      </w:tr>
    </w:tbl>
    <w:p w14:paraId="6CC319BE" w14:textId="202CC101" w:rsidR="009B491E" w:rsidRDefault="00303142" w:rsidP="004B63A2">
      <w:pPr>
        <w:jc w:val="center"/>
        <w:rPr>
          <w:sz w:val="22"/>
        </w:rPr>
      </w:pPr>
      <w:r w:rsidRPr="001F727C">
        <w:rPr>
          <w:rFonts w:hint="eastAsia"/>
          <w:sz w:val="22"/>
        </w:rPr>
        <w:t>盛土規制法の手引（</w:t>
      </w:r>
      <w:r>
        <w:rPr>
          <w:rFonts w:hint="eastAsia"/>
          <w:sz w:val="22"/>
        </w:rPr>
        <w:t xml:space="preserve">令和７年　</w:t>
      </w:r>
      <w:r w:rsidRPr="001F727C">
        <w:rPr>
          <w:rFonts w:hint="eastAsia"/>
          <w:sz w:val="22"/>
        </w:rPr>
        <w:t>前橋市）</w:t>
      </w:r>
      <w:r w:rsidR="00C50ED5">
        <w:rPr>
          <w:rFonts w:hint="eastAsia"/>
          <w:sz w:val="22"/>
        </w:rPr>
        <w:t>より</w:t>
      </w:r>
    </w:p>
    <w:p w14:paraId="17236289" w14:textId="77777777" w:rsidR="004B63A2" w:rsidRPr="009B491E" w:rsidRDefault="004B63A2" w:rsidP="004B63A2">
      <w:pPr>
        <w:rPr>
          <w:sz w:val="22"/>
        </w:rPr>
      </w:pPr>
    </w:p>
    <w:p w14:paraId="4387DA57" w14:textId="031CA54B" w:rsidR="004B63A2" w:rsidRDefault="004B63A2" w:rsidP="004B63A2">
      <w:pPr>
        <w:rPr>
          <w:sz w:val="22"/>
        </w:rPr>
      </w:pPr>
      <w:r>
        <w:rPr>
          <w:rFonts w:hint="eastAsia"/>
          <w:sz w:val="22"/>
        </w:rPr>
        <w:t>・</w:t>
      </w:r>
      <w:r w:rsidR="00CA1B65" w:rsidRPr="0007020B">
        <w:rPr>
          <w:sz w:val="22"/>
        </w:rPr>
        <w:t>自然斜面</w:t>
      </w:r>
      <w:r w:rsidR="00CA1B65">
        <w:rPr>
          <w:rFonts w:hint="eastAsia"/>
          <w:sz w:val="22"/>
        </w:rPr>
        <w:t>に</w:t>
      </w:r>
      <w:r w:rsidRPr="0007020B">
        <w:rPr>
          <w:sz w:val="22"/>
        </w:rPr>
        <w:t>再生可能エネルギー発電設備を整備する</w:t>
      </w:r>
      <w:r w:rsidR="00CA1B65">
        <w:rPr>
          <w:rFonts w:hint="eastAsia"/>
          <w:sz w:val="22"/>
        </w:rPr>
        <w:t>場合</w:t>
      </w:r>
      <w:r w:rsidRPr="0007020B">
        <w:rPr>
          <w:sz w:val="22"/>
        </w:rPr>
        <w:t>は、侵食（リルやガリ等）の発達による土砂流出を抑えるため、法面保護工を行うなどにより安全性を確保</w:t>
      </w:r>
      <w:r>
        <w:rPr>
          <w:rFonts w:hint="eastAsia"/>
          <w:sz w:val="22"/>
        </w:rPr>
        <w:t>す</w:t>
      </w:r>
      <w:r w:rsidRPr="0007020B">
        <w:rPr>
          <w:sz w:val="22"/>
        </w:rPr>
        <w:t>ること</w:t>
      </w:r>
      <w:r w:rsidR="00464FE8">
        <w:rPr>
          <w:rFonts w:hint="eastAsia"/>
          <w:sz w:val="22"/>
        </w:rPr>
        <w:t>が望ましい</w:t>
      </w:r>
      <w:r w:rsidRPr="0007020B">
        <w:rPr>
          <w:sz w:val="22"/>
        </w:rPr>
        <w:t>。</w:t>
      </w:r>
    </w:p>
    <w:p w14:paraId="4DD01AC4" w14:textId="77777777" w:rsidR="004B63A2" w:rsidRPr="001E0ACC" w:rsidRDefault="004B63A2" w:rsidP="004B63A2">
      <w:pPr>
        <w:rPr>
          <w:sz w:val="22"/>
        </w:rPr>
      </w:pPr>
    </w:p>
    <w:p w14:paraId="09945E2C" w14:textId="59E40E39" w:rsidR="00807E8C" w:rsidRDefault="004B63A2" w:rsidP="00DC43CE">
      <w:pPr>
        <w:rPr>
          <w:sz w:val="22"/>
        </w:rPr>
      </w:pPr>
      <w:r>
        <w:rPr>
          <w:rFonts w:hint="eastAsia"/>
          <w:sz w:val="22"/>
        </w:rPr>
        <w:t>・太陽光発電設備にあっては、</w:t>
      </w:r>
      <w:r w:rsidR="00464FE8">
        <w:rPr>
          <w:rFonts w:hint="eastAsia"/>
          <w:sz w:val="22"/>
        </w:rPr>
        <w:t>必要に応じて、</w:t>
      </w:r>
      <w:r>
        <w:rPr>
          <w:rFonts w:hint="eastAsia"/>
          <w:sz w:val="22"/>
        </w:rPr>
        <w:t>アレイの列の雨垂れ箇所</w:t>
      </w:r>
      <w:r w:rsidRPr="0005210F">
        <w:rPr>
          <w:rFonts w:hint="eastAsia"/>
          <w:sz w:val="22"/>
        </w:rPr>
        <w:t>等の地表面侵食のおそれがある箇所に、雨どいや</w:t>
      </w:r>
      <w:r>
        <w:rPr>
          <w:rFonts w:hint="eastAsia"/>
          <w:sz w:val="22"/>
        </w:rPr>
        <w:t>Ｕ</w:t>
      </w:r>
      <w:r w:rsidRPr="0005210F">
        <w:rPr>
          <w:sz w:val="22"/>
        </w:rPr>
        <w:t>字溝</w:t>
      </w:r>
      <w:r w:rsidR="00CB0993">
        <w:rPr>
          <w:rFonts w:hint="eastAsia"/>
          <w:sz w:val="22"/>
        </w:rPr>
        <w:t>、</w:t>
      </w:r>
      <w:r w:rsidR="004E1E58">
        <w:rPr>
          <w:rFonts w:hint="eastAsia"/>
          <w:sz w:val="22"/>
        </w:rPr>
        <w:t>半割れ管、</w:t>
      </w:r>
      <w:r w:rsidR="004E1E58" w:rsidRPr="004E1E58">
        <w:rPr>
          <w:sz w:val="22"/>
        </w:rPr>
        <w:t>沈砂桝</w:t>
      </w:r>
      <w:r w:rsidRPr="0005210F">
        <w:rPr>
          <w:sz w:val="22"/>
        </w:rPr>
        <w:t>を設</w:t>
      </w:r>
      <w:r w:rsidRPr="0005210F">
        <w:rPr>
          <w:rFonts w:hint="eastAsia"/>
          <w:sz w:val="22"/>
        </w:rPr>
        <w:t>ける等</w:t>
      </w:r>
      <w:r>
        <w:rPr>
          <w:rFonts w:hint="eastAsia"/>
          <w:sz w:val="22"/>
        </w:rPr>
        <w:t>で</w:t>
      </w:r>
      <w:r w:rsidR="005460FB">
        <w:rPr>
          <w:rFonts w:hint="eastAsia"/>
          <w:sz w:val="22"/>
        </w:rPr>
        <w:t>雨垂れ対策</w:t>
      </w:r>
      <w:r w:rsidRPr="0005210F">
        <w:rPr>
          <w:rFonts w:hint="eastAsia"/>
          <w:sz w:val="22"/>
        </w:rPr>
        <w:t>を</w:t>
      </w:r>
      <w:r>
        <w:rPr>
          <w:rFonts w:hint="eastAsia"/>
          <w:sz w:val="22"/>
        </w:rPr>
        <w:t>行うこと</w:t>
      </w:r>
      <w:r w:rsidRPr="0005210F">
        <w:rPr>
          <w:rFonts w:hint="eastAsia"/>
          <w:sz w:val="22"/>
        </w:rPr>
        <w:t>。</w:t>
      </w:r>
      <w:r w:rsidR="00807E8C">
        <w:rPr>
          <w:sz w:val="22"/>
        </w:rPr>
        <w:br w:type="page"/>
      </w:r>
    </w:p>
    <w:p w14:paraId="1F993EB8" w14:textId="4D2EE5AE" w:rsidR="00807E8C" w:rsidRDefault="00230370" w:rsidP="00807E8C">
      <w:pPr>
        <w:pStyle w:val="2"/>
      </w:pPr>
      <w:bookmarkStart w:id="5" w:name="_Toc218668724"/>
      <w:r>
        <w:rPr>
          <w:rFonts w:hint="eastAsia"/>
        </w:rPr>
        <w:lastRenderedPageBreak/>
        <w:t>４</w:t>
      </w:r>
      <w:r w:rsidR="00164C3C">
        <w:rPr>
          <w:rFonts w:hint="eastAsia"/>
        </w:rPr>
        <w:t>．</w:t>
      </w:r>
      <w:r w:rsidR="0008510E">
        <w:rPr>
          <w:rFonts w:hint="eastAsia"/>
        </w:rPr>
        <w:t>排水</w:t>
      </w:r>
      <w:r w:rsidR="00807E8C">
        <w:rPr>
          <w:rFonts w:hint="eastAsia"/>
        </w:rPr>
        <w:t>計画の基準</w:t>
      </w:r>
      <w:r w:rsidR="00611EC3">
        <w:rPr>
          <w:rFonts w:hint="eastAsia"/>
        </w:rPr>
        <w:t>（</w:t>
      </w:r>
      <w:r w:rsidR="00611EC3" w:rsidRPr="00611EC3">
        <w:rPr>
          <w:rFonts w:hint="eastAsia"/>
        </w:rPr>
        <w:t>条例第１４条第１項第５号</w:t>
      </w:r>
      <w:r w:rsidR="00611EC3">
        <w:rPr>
          <w:rFonts w:hint="eastAsia"/>
        </w:rPr>
        <w:t>）</w:t>
      </w:r>
      <w:bookmarkEnd w:id="5"/>
    </w:p>
    <w:tbl>
      <w:tblPr>
        <w:tblStyle w:val="af"/>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807E8C" w:rsidRPr="006C7509" w14:paraId="2938C050" w14:textId="77777777" w:rsidTr="0011394A">
        <w:tc>
          <w:tcPr>
            <w:tcW w:w="9628" w:type="dxa"/>
          </w:tcPr>
          <w:p w14:paraId="5507D9BB" w14:textId="509E850D" w:rsidR="00807E8C" w:rsidRPr="006C7509" w:rsidRDefault="00807E8C" w:rsidP="00807E8C">
            <w:pPr>
              <w:ind w:firstLineChars="100" w:firstLine="234"/>
              <w:rPr>
                <w:sz w:val="22"/>
                <w:szCs w:val="21"/>
              </w:rPr>
            </w:pPr>
            <w:r w:rsidRPr="00511B94">
              <w:rPr>
                <w:rFonts w:cs="ＭＳ 明朝" w:hint="eastAsia"/>
                <w:color w:val="000000"/>
                <w:sz w:val="22"/>
              </w:rPr>
              <w:t>排水施設、擁壁その他の施設が関係法令及び市規則で定める基準に適合していること。</w:t>
            </w:r>
          </w:p>
        </w:tc>
      </w:tr>
    </w:tbl>
    <w:p w14:paraId="01368DB1" w14:textId="77777777" w:rsidR="00807E8C" w:rsidRDefault="00807E8C" w:rsidP="00807E8C">
      <w:pPr>
        <w:rPr>
          <w:sz w:val="22"/>
        </w:rPr>
      </w:pPr>
    </w:p>
    <w:p w14:paraId="24E65D80" w14:textId="51D90EC9" w:rsidR="00807E8C" w:rsidRPr="00A46838" w:rsidRDefault="00807E8C" w:rsidP="00807E8C">
      <w:pPr>
        <w:rPr>
          <w:b/>
          <w:bCs/>
          <w:sz w:val="22"/>
        </w:rPr>
      </w:pPr>
      <w:r>
        <w:rPr>
          <w:rFonts w:hint="eastAsia"/>
          <w:b/>
          <w:bCs/>
          <w:sz w:val="22"/>
        </w:rPr>
        <w:t>排水施設</w:t>
      </w:r>
      <w:r w:rsidR="00611EC3">
        <w:rPr>
          <w:rFonts w:hint="eastAsia"/>
          <w:b/>
          <w:bCs/>
          <w:sz w:val="22"/>
        </w:rPr>
        <w:t>（規則第１２条第５項第１号、第２号）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807E8C" w:rsidRPr="006C7509" w14:paraId="20DD28AD" w14:textId="77777777" w:rsidTr="0011394A">
        <w:tc>
          <w:tcPr>
            <w:tcW w:w="9628" w:type="dxa"/>
          </w:tcPr>
          <w:p w14:paraId="47B7D260" w14:textId="77777777" w:rsidR="00807E8C" w:rsidRPr="00151E94" w:rsidRDefault="00807E8C" w:rsidP="00807E8C">
            <w:pPr>
              <w:spacing w:line="480" w:lineRule="atLeast"/>
              <w:ind w:left="234" w:hangingChars="100" w:hanging="234"/>
              <w:rPr>
                <w:rFonts w:cs="ＭＳ 明朝"/>
                <w:color w:val="000000"/>
                <w:sz w:val="22"/>
              </w:rPr>
            </w:pPr>
            <w:r w:rsidRPr="00151E94">
              <w:rPr>
                <w:rFonts w:cs="ＭＳ 明朝"/>
                <w:color w:val="000000"/>
                <w:sz w:val="22"/>
              </w:rPr>
              <w:t>(1)</w:t>
            </w:r>
            <w:r w:rsidRPr="00151E94">
              <w:rPr>
                <w:rFonts w:cs="ＭＳ 明朝" w:hint="eastAsia"/>
                <w:color w:val="000000"/>
                <w:sz w:val="22"/>
              </w:rPr>
              <w:t xml:space="preserve">　事業区域内の雨水その他の地表水を排除することができるよう必要な排水施設が設置されていること。</w:t>
            </w:r>
          </w:p>
          <w:p w14:paraId="349DB2B2" w14:textId="330FDC5D" w:rsidR="00807E8C" w:rsidRPr="00AC3713" w:rsidRDefault="00807E8C" w:rsidP="00807E8C">
            <w:pPr>
              <w:spacing w:line="480" w:lineRule="atLeast"/>
              <w:ind w:left="234" w:hangingChars="100" w:hanging="234"/>
              <w:rPr>
                <w:sz w:val="22"/>
                <w:szCs w:val="21"/>
              </w:rPr>
            </w:pPr>
            <w:r w:rsidRPr="00151E94">
              <w:rPr>
                <w:rFonts w:cs="ＭＳ 明朝"/>
                <w:color w:val="000000"/>
                <w:sz w:val="22"/>
              </w:rPr>
              <w:t>(2)</w:t>
            </w:r>
            <w:r w:rsidRPr="00151E94">
              <w:rPr>
                <w:rFonts w:cs="ＭＳ 明朝" w:hint="eastAsia"/>
                <w:color w:val="000000"/>
                <w:sz w:val="22"/>
              </w:rPr>
              <w:t xml:space="preserve">　排水施設の構造が下水道法施行令（昭和３４年政令第１４７号）第８条第２号、第３号及び第８号から第１０号までに掲げる基準を満たすものであること。</w:t>
            </w:r>
          </w:p>
        </w:tc>
      </w:tr>
    </w:tbl>
    <w:p w14:paraId="5F6E340C" w14:textId="77777777" w:rsidR="00807E8C" w:rsidRDefault="00807E8C" w:rsidP="00807E8C">
      <w:pPr>
        <w:rPr>
          <w:sz w:val="22"/>
        </w:rPr>
      </w:pPr>
    </w:p>
    <w:p w14:paraId="03B8F189" w14:textId="7904F7C0" w:rsidR="00303142" w:rsidRDefault="00303142" w:rsidP="00807E8C">
      <w:pPr>
        <w:rPr>
          <w:sz w:val="22"/>
        </w:rPr>
      </w:pPr>
      <w:r>
        <w:rPr>
          <w:rFonts w:hint="eastAsia"/>
          <w:sz w:val="22"/>
        </w:rPr>
        <w:t>・</w:t>
      </w:r>
      <w:r w:rsidR="00FE5663">
        <w:rPr>
          <w:rFonts w:hint="eastAsia"/>
          <w:sz w:val="22"/>
        </w:rPr>
        <w:t>事業区域が</w:t>
      </w:r>
      <w:r w:rsidR="00876121">
        <w:rPr>
          <w:rFonts w:hint="eastAsia"/>
          <w:sz w:val="22"/>
        </w:rPr>
        <w:t>下水道、河川又は</w:t>
      </w:r>
      <w:r w:rsidR="00FE5663">
        <w:rPr>
          <w:rFonts w:hint="eastAsia"/>
          <w:sz w:val="22"/>
        </w:rPr>
        <w:t>水路</w:t>
      </w:r>
      <w:r>
        <w:rPr>
          <w:rFonts w:hint="eastAsia"/>
          <w:sz w:val="22"/>
        </w:rPr>
        <w:t>のある市道（林道を除く。）に接している場合は敷地外放流とすること。</w:t>
      </w:r>
      <w:r w:rsidR="00876121">
        <w:rPr>
          <w:rFonts w:hint="eastAsia"/>
          <w:sz w:val="22"/>
        </w:rPr>
        <w:t>この場合、当該施設の管理者と事前に協議をすること。</w:t>
      </w:r>
    </w:p>
    <w:p w14:paraId="20211EAC" w14:textId="77777777" w:rsidR="007A403F" w:rsidRDefault="007A403F" w:rsidP="00807E8C">
      <w:pPr>
        <w:rPr>
          <w:sz w:val="22"/>
        </w:rPr>
      </w:pPr>
    </w:p>
    <w:p w14:paraId="2F2085DA" w14:textId="1B44B0AB" w:rsidR="00BD4345" w:rsidRDefault="00BD4345" w:rsidP="00BD4345">
      <w:pPr>
        <w:rPr>
          <w:sz w:val="22"/>
        </w:rPr>
      </w:pPr>
      <w:r>
        <w:rPr>
          <w:rFonts w:hint="eastAsia"/>
          <w:sz w:val="22"/>
        </w:rPr>
        <w:t>・</w:t>
      </w:r>
      <w:r w:rsidRPr="00BD4345">
        <w:rPr>
          <w:sz w:val="22"/>
        </w:rPr>
        <w:t>下流の流下能力を超える水量が排水されることによって</w:t>
      </w:r>
      <w:r>
        <w:rPr>
          <w:rFonts w:hint="eastAsia"/>
          <w:sz w:val="22"/>
        </w:rPr>
        <w:t>は</w:t>
      </w:r>
      <w:r w:rsidRPr="00BD4345">
        <w:rPr>
          <w:sz w:val="22"/>
        </w:rPr>
        <w:t>災害が発生するおそれがある</w:t>
      </w:r>
      <w:r>
        <w:rPr>
          <w:rFonts w:hint="eastAsia"/>
          <w:sz w:val="22"/>
        </w:rPr>
        <w:t>ため、原則として、浸透能力のある</w:t>
      </w:r>
      <w:r w:rsidR="004E236F">
        <w:rPr>
          <w:rFonts w:hint="eastAsia"/>
          <w:sz w:val="22"/>
        </w:rPr>
        <w:t>一時貯留施設</w:t>
      </w:r>
      <w:r>
        <w:rPr>
          <w:rFonts w:hint="eastAsia"/>
          <w:sz w:val="22"/>
        </w:rPr>
        <w:t>を設置し、雨水排水を</w:t>
      </w:r>
      <w:r w:rsidR="004E236F">
        <w:rPr>
          <w:rFonts w:hint="eastAsia"/>
          <w:sz w:val="22"/>
        </w:rPr>
        <w:t>一時</w:t>
      </w:r>
      <w:r w:rsidRPr="00BD4345">
        <w:rPr>
          <w:rFonts w:hint="eastAsia"/>
          <w:sz w:val="22"/>
        </w:rPr>
        <w:t>貯留（ピークカット）</w:t>
      </w:r>
      <w:r>
        <w:rPr>
          <w:rFonts w:hint="eastAsia"/>
          <w:sz w:val="22"/>
        </w:rPr>
        <w:t>することで</w:t>
      </w:r>
      <w:r w:rsidRPr="00BD4345">
        <w:rPr>
          <w:rFonts w:hint="eastAsia"/>
          <w:sz w:val="22"/>
        </w:rPr>
        <w:t>流出量を抑制する</w:t>
      </w:r>
      <w:r>
        <w:rPr>
          <w:rFonts w:hint="eastAsia"/>
          <w:sz w:val="22"/>
        </w:rPr>
        <w:t>こと</w:t>
      </w:r>
      <w:r w:rsidRPr="00BD4345">
        <w:rPr>
          <w:rFonts w:hint="eastAsia"/>
          <w:sz w:val="22"/>
        </w:rPr>
        <w:t>。</w:t>
      </w:r>
    </w:p>
    <w:p w14:paraId="753DC06B" w14:textId="387068A5" w:rsidR="00BD4345" w:rsidRDefault="00BD4345" w:rsidP="00BD4345">
      <w:pPr>
        <w:jc w:val="center"/>
        <w:rPr>
          <w:sz w:val="22"/>
        </w:rPr>
      </w:pPr>
      <w:r>
        <w:rPr>
          <w:noProof/>
          <w:sz w:val="22"/>
        </w:rPr>
        <w:drawing>
          <wp:inline distT="0" distB="0" distL="0" distR="0" wp14:anchorId="4B6B4C6B" wp14:editId="16749A50">
            <wp:extent cx="5193792" cy="3896297"/>
            <wp:effectExtent l="0" t="0" r="6985" b="9525"/>
            <wp:docPr id="211198424"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8424" name="図 65"/>
                    <pic:cNvPicPr/>
                  </pic:nvPicPr>
                  <pic:blipFill rotWithShape="1">
                    <a:blip r:embed="rId10" cstate="screen">
                      <a:extLst>
                        <a:ext uri="{28A0092B-C50C-407E-A947-70E740481C1C}">
                          <a14:useLocalDpi xmlns:a14="http://schemas.microsoft.com/office/drawing/2010/main"/>
                        </a:ext>
                      </a:extLst>
                    </a:blip>
                    <a:srcRect l="-12"/>
                    <a:stretch>
                      <a:fillRect/>
                    </a:stretch>
                  </pic:blipFill>
                  <pic:spPr bwMode="auto">
                    <a:xfrm>
                      <a:off x="0" y="0"/>
                      <a:ext cx="5193792" cy="3896297"/>
                    </a:xfrm>
                    <a:prstGeom prst="rect">
                      <a:avLst/>
                    </a:prstGeom>
                    <a:ln>
                      <a:noFill/>
                    </a:ln>
                    <a:extLst>
                      <a:ext uri="{53640926-AAD7-44D8-BBD7-CCE9431645EC}">
                        <a14:shadowObscured xmlns:a14="http://schemas.microsoft.com/office/drawing/2010/main"/>
                      </a:ext>
                    </a:extLst>
                  </pic:spPr>
                </pic:pic>
              </a:graphicData>
            </a:graphic>
          </wp:inline>
        </w:drawing>
      </w:r>
    </w:p>
    <w:p w14:paraId="47626826" w14:textId="2E3871B9" w:rsidR="00BD4345" w:rsidRDefault="00BD4345" w:rsidP="00BD4345">
      <w:pPr>
        <w:jc w:val="center"/>
        <w:rPr>
          <w:sz w:val="22"/>
        </w:rPr>
      </w:pPr>
      <w:r>
        <w:rPr>
          <w:rFonts w:hint="eastAsia"/>
          <w:sz w:val="22"/>
        </w:rPr>
        <w:t>雨水調整池の参考図</w:t>
      </w:r>
    </w:p>
    <w:p w14:paraId="7BD4DB04" w14:textId="77777777" w:rsidR="00BD4345" w:rsidRDefault="00BD4345" w:rsidP="00807E8C">
      <w:pPr>
        <w:rPr>
          <w:sz w:val="22"/>
        </w:rPr>
      </w:pPr>
    </w:p>
    <w:p w14:paraId="438127DA" w14:textId="77777777" w:rsidR="00BD4345" w:rsidRDefault="00BD4345" w:rsidP="00807E8C">
      <w:pPr>
        <w:rPr>
          <w:sz w:val="22"/>
        </w:rPr>
      </w:pPr>
    </w:p>
    <w:p w14:paraId="7A0D5D39" w14:textId="22BD03A0" w:rsidR="007A403F" w:rsidRDefault="007A403F" w:rsidP="007A403F">
      <w:pPr>
        <w:rPr>
          <w:sz w:val="22"/>
        </w:rPr>
      </w:pPr>
      <w:r>
        <w:rPr>
          <w:rFonts w:hint="eastAsia"/>
          <w:sz w:val="22"/>
        </w:rPr>
        <w:lastRenderedPageBreak/>
        <w:t>・</w:t>
      </w:r>
      <w:r w:rsidRPr="007A403F">
        <w:rPr>
          <w:rFonts w:hint="eastAsia"/>
          <w:sz w:val="22"/>
        </w:rPr>
        <w:t>地下水によって土砂の崩壊・流出が生ずるおそれのある盛土の場合には、盛土内に地下水排除工や水平排水層を設置して地下水の上昇を防ぐとともに、降雨による浸透水を速やかに排除すること等により、盛土の安定を図る</w:t>
      </w:r>
      <w:r>
        <w:rPr>
          <w:rFonts w:hint="eastAsia"/>
          <w:sz w:val="22"/>
        </w:rPr>
        <w:t>こと</w:t>
      </w:r>
      <w:r w:rsidRPr="007A403F">
        <w:rPr>
          <w:rFonts w:hint="eastAsia"/>
          <w:sz w:val="22"/>
        </w:rPr>
        <w:t>。</w:t>
      </w:r>
    </w:p>
    <w:p w14:paraId="393B8841" w14:textId="77777777" w:rsidR="007A403F" w:rsidRDefault="007A403F" w:rsidP="00807E8C">
      <w:pPr>
        <w:rPr>
          <w:sz w:val="22"/>
        </w:rPr>
      </w:pPr>
    </w:p>
    <w:p w14:paraId="6580F739" w14:textId="150AF9C8" w:rsidR="001F727C" w:rsidRDefault="00807E8C" w:rsidP="00807E8C">
      <w:pPr>
        <w:rPr>
          <w:sz w:val="22"/>
        </w:rPr>
      </w:pPr>
      <w:r>
        <w:rPr>
          <w:rFonts w:hint="eastAsia"/>
          <w:sz w:val="22"/>
        </w:rPr>
        <w:t>・</w:t>
      </w:r>
      <w:r w:rsidR="00FE5663">
        <w:rPr>
          <w:rFonts w:hint="eastAsia"/>
          <w:sz w:val="22"/>
        </w:rPr>
        <w:t>不浸透性の太陽光パネル等について、雨水流出量の流出係数は</w:t>
      </w:r>
      <w:r w:rsidR="004B63A2">
        <w:rPr>
          <w:rFonts w:hint="eastAsia"/>
          <w:sz w:val="22"/>
        </w:rPr>
        <w:t>、</w:t>
      </w:r>
      <w:r w:rsidR="00813256">
        <w:rPr>
          <w:rFonts w:hint="eastAsia"/>
          <w:sz w:val="22"/>
        </w:rPr>
        <w:t>原則として</w:t>
      </w:r>
      <w:r w:rsidR="00FE5663">
        <w:rPr>
          <w:rFonts w:hint="eastAsia"/>
          <w:sz w:val="22"/>
        </w:rPr>
        <w:t>１．０に設定すること。</w:t>
      </w:r>
    </w:p>
    <w:p w14:paraId="16E52288" w14:textId="77777777" w:rsidR="00807E8C" w:rsidRDefault="00807E8C" w:rsidP="00807E8C">
      <w:pPr>
        <w:rPr>
          <w:sz w:val="22"/>
        </w:rPr>
      </w:pPr>
    </w:p>
    <w:p w14:paraId="45636E5B" w14:textId="3FE2CEB1" w:rsidR="00633F29" w:rsidRDefault="00633F29" w:rsidP="00807E8C">
      <w:pPr>
        <w:rPr>
          <w:sz w:val="22"/>
        </w:rPr>
      </w:pPr>
      <w:r>
        <w:rPr>
          <w:rFonts w:hint="eastAsia"/>
          <w:sz w:val="22"/>
        </w:rPr>
        <w:t>・</w:t>
      </w:r>
      <w:r w:rsidR="00DF59D4" w:rsidRPr="00C718CA">
        <w:rPr>
          <w:sz w:val="22"/>
        </w:rPr>
        <w:t>想定する降雨に</w:t>
      </w:r>
      <w:r w:rsidR="00DF59D4">
        <w:rPr>
          <w:rFonts w:hint="eastAsia"/>
          <w:sz w:val="22"/>
        </w:rPr>
        <w:t>ついて、</w:t>
      </w:r>
      <w:r>
        <w:rPr>
          <w:rFonts w:hint="eastAsia"/>
          <w:sz w:val="22"/>
        </w:rPr>
        <w:t>事業区域よりも標高が低い事業区域外へ</w:t>
      </w:r>
      <w:r w:rsidR="00C718CA" w:rsidRPr="00C718CA">
        <w:rPr>
          <w:sz w:val="22"/>
        </w:rPr>
        <w:t>溢水、跳水、越流しない</w:t>
      </w:r>
      <w:r>
        <w:rPr>
          <w:rFonts w:hint="eastAsia"/>
          <w:sz w:val="22"/>
        </w:rPr>
        <w:t>よう、</w:t>
      </w:r>
      <w:r w:rsidR="00C718CA">
        <w:rPr>
          <w:rFonts w:hint="eastAsia"/>
          <w:sz w:val="22"/>
        </w:rPr>
        <w:t>表面排水工</w:t>
      </w:r>
      <w:r>
        <w:rPr>
          <w:rFonts w:hint="eastAsia"/>
          <w:sz w:val="22"/>
        </w:rPr>
        <w:t>等で対策をすること。なお、</w:t>
      </w:r>
      <w:r w:rsidR="00C718CA">
        <w:rPr>
          <w:rFonts w:hint="eastAsia"/>
          <w:sz w:val="22"/>
        </w:rPr>
        <w:t>土堰堤を設置する場合は</w:t>
      </w:r>
      <w:r w:rsidR="00141A8F">
        <w:rPr>
          <w:rFonts w:hint="eastAsia"/>
          <w:sz w:val="22"/>
        </w:rPr>
        <w:t>原則として</w:t>
      </w:r>
      <w:r>
        <w:rPr>
          <w:rFonts w:hint="eastAsia"/>
          <w:sz w:val="22"/>
        </w:rPr>
        <w:t>高さ３０ｃｍ以上とし、</w:t>
      </w:r>
      <w:r w:rsidRPr="0007020B">
        <w:rPr>
          <w:sz w:val="22"/>
        </w:rPr>
        <w:t>土砂流出</w:t>
      </w:r>
      <w:r>
        <w:rPr>
          <w:rFonts w:hint="eastAsia"/>
          <w:sz w:val="22"/>
        </w:rPr>
        <w:t>の対策として</w:t>
      </w:r>
      <w:r w:rsidR="00C718CA" w:rsidRPr="00C718CA">
        <w:rPr>
          <w:sz w:val="22"/>
        </w:rPr>
        <w:t>モルタル・コンクリート吹付工</w:t>
      </w:r>
      <w:r>
        <w:rPr>
          <w:rFonts w:hint="eastAsia"/>
          <w:sz w:val="22"/>
        </w:rPr>
        <w:t>等により法面保護工を行うこと。</w:t>
      </w:r>
    </w:p>
    <w:p w14:paraId="59A2BA86" w14:textId="77777777" w:rsidR="00633F29" w:rsidRPr="00633F29" w:rsidRDefault="00633F29" w:rsidP="00807E8C">
      <w:pPr>
        <w:rPr>
          <w:sz w:val="22"/>
        </w:rPr>
      </w:pPr>
    </w:p>
    <w:p w14:paraId="5D295B1F" w14:textId="661177DD" w:rsidR="00633F29" w:rsidRDefault="00876121" w:rsidP="00807E8C">
      <w:pPr>
        <w:rPr>
          <w:sz w:val="22"/>
        </w:rPr>
      </w:pPr>
      <w:r>
        <w:rPr>
          <w:rFonts w:hint="eastAsia"/>
          <w:sz w:val="22"/>
        </w:rPr>
        <w:t>・上記のほか、排水</w:t>
      </w:r>
      <w:r w:rsidR="00A025A4">
        <w:rPr>
          <w:rFonts w:hint="eastAsia"/>
          <w:sz w:val="22"/>
        </w:rPr>
        <w:t>工</w:t>
      </w:r>
      <w:r>
        <w:rPr>
          <w:rFonts w:hint="eastAsia"/>
          <w:sz w:val="22"/>
        </w:rPr>
        <w:t>に関する技術的基準については</w:t>
      </w:r>
      <w:r w:rsidRPr="001F727C">
        <w:rPr>
          <w:rFonts w:hint="eastAsia"/>
          <w:sz w:val="22"/>
        </w:rPr>
        <w:t>盛土規制法の手引（</w:t>
      </w:r>
      <w:r>
        <w:rPr>
          <w:rFonts w:hint="eastAsia"/>
          <w:sz w:val="22"/>
        </w:rPr>
        <w:t xml:space="preserve">令和７年　</w:t>
      </w:r>
      <w:r w:rsidRPr="001F727C">
        <w:rPr>
          <w:rFonts w:hint="eastAsia"/>
          <w:sz w:val="22"/>
        </w:rPr>
        <w:t>前橋市</w:t>
      </w:r>
      <w:r>
        <w:rPr>
          <w:rFonts w:hint="eastAsia"/>
          <w:sz w:val="22"/>
        </w:rPr>
        <w:t>より</w:t>
      </w:r>
      <w:r w:rsidRPr="001F727C">
        <w:rPr>
          <w:rFonts w:hint="eastAsia"/>
          <w:sz w:val="22"/>
        </w:rPr>
        <w:t>）</w:t>
      </w:r>
      <w:r>
        <w:rPr>
          <w:rFonts w:hint="eastAsia"/>
          <w:sz w:val="22"/>
        </w:rPr>
        <w:t>第１４章を参照すること。</w:t>
      </w:r>
    </w:p>
    <w:p w14:paraId="6D502710" w14:textId="77777777" w:rsidR="00633F29" w:rsidRDefault="00633F29">
      <w:pPr>
        <w:widowControl/>
        <w:jc w:val="left"/>
        <w:rPr>
          <w:sz w:val="22"/>
        </w:rPr>
      </w:pPr>
      <w:r>
        <w:rPr>
          <w:sz w:val="22"/>
        </w:rPr>
        <w:br w:type="page"/>
      </w:r>
    </w:p>
    <w:p w14:paraId="093CA202" w14:textId="09F5F4D7" w:rsidR="00876121" w:rsidRDefault="00876121" w:rsidP="00807E8C">
      <w:pPr>
        <w:rPr>
          <w:sz w:val="22"/>
        </w:rPr>
      </w:pPr>
      <w:r>
        <w:rPr>
          <w:rFonts w:hint="eastAsia"/>
          <w:sz w:val="22"/>
        </w:rPr>
        <w:lastRenderedPageBreak/>
        <w:t>参考</w:t>
      </w: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876121" w:rsidRPr="006C7509" w14:paraId="24CFF800" w14:textId="77777777" w:rsidTr="002D613D">
        <w:tc>
          <w:tcPr>
            <w:tcW w:w="9628" w:type="dxa"/>
            <w:tcBorders>
              <w:top w:val="dashDotStroked" w:sz="24" w:space="0" w:color="auto"/>
              <w:left w:val="dashDotStroked" w:sz="24" w:space="0" w:color="auto"/>
              <w:bottom w:val="dashDotStroked" w:sz="24" w:space="0" w:color="auto"/>
              <w:right w:val="dashDotStroked" w:sz="24" w:space="0" w:color="auto"/>
            </w:tcBorders>
          </w:tcPr>
          <w:p w14:paraId="4674E3E8" w14:textId="00554352" w:rsidR="00A025A4" w:rsidRPr="00A025A4" w:rsidRDefault="00A025A4" w:rsidP="00A025A4">
            <w:pPr>
              <w:pStyle w:val="afe"/>
              <w:rPr>
                <w:rFonts w:ascii="Meiryo UI" w:eastAsia="Meiryo UI" w:hAnsi="Meiryo UI"/>
                <w:sz w:val="28"/>
                <w:szCs w:val="28"/>
              </w:rPr>
            </w:pPr>
            <w:r w:rsidRPr="00A025A4">
              <w:rPr>
                <w:rFonts w:ascii="Meiryo UI" w:eastAsia="Meiryo UI" w:hAnsi="Meiryo UI" w:hint="eastAsia"/>
                <w:sz w:val="22"/>
                <w:szCs w:val="24"/>
              </w:rPr>
              <w:t>14.3.3 表面排水工の構造</w:t>
            </w:r>
          </w:p>
          <w:p w14:paraId="215F9E8D" w14:textId="4AE82233" w:rsidR="00A025A4" w:rsidRPr="00A63C11" w:rsidRDefault="00A025A4" w:rsidP="00A025A4">
            <w:pPr>
              <w:pStyle w:val="afe"/>
              <w:rPr>
                <w:rFonts w:ascii="Meiryo UI" w:eastAsia="Meiryo UI" w:hAnsi="Meiryo UI"/>
                <w:sz w:val="24"/>
                <w:szCs w:val="24"/>
              </w:rPr>
            </w:pPr>
            <w:r w:rsidRPr="00A63C11">
              <w:rPr>
                <w:rFonts w:ascii="Meiryo UI" w:eastAsia="Meiryo UI" w:hAnsi="Meiryo UI" w:hint="eastAsia"/>
                <w:sz w:val="24"/>
                <w:szCs w:val="24"/>
              </w:rPr>
              <w:t>審査基準</w:t>
            </w:r>
          </w:p>
          <w:p w14:paraId="6C525E49" w14:textId="77777777" w:rsidR="00A025A4" w:rsidRPr="00A63C11" w:rsidRDefault="00A025A4" w:rsidP="00A025A4">
            <w:pPr>
              <w:pStyle w:val="af4"/>
              <w:ind w:firstLine="224"/>
              <w:rPr>
                <w:rFonts w:ascii="Meiryo UI" w:eastAsia="Meiryo UI" w:hAnsi="Meiryo UI"/>
              </w:rPr>
            </w:pPr>
            <w:r w:rsidRPr="00A63C11">
              <w:rPr>
                <w:rFonts w:ascii="Meiryo UI" w:eastAsia="Meiryo UI" w:hAnsi="Meiryo UI"/>
              </w:rPr>
              <w:t>図面等により、</w:t>
            </w:r>
            <w:r w:rsidRPr="00A63C11">
              <w:rPr>
                <w:rFonts w:ascii="Meiryo UI" w:eastAsia="Meiryo UI" w:hAnsi="Meiryo UI" w:hint="eastAsia"/>
              </w:rPr>
              <w:t>排水工が以下に示すとおり適切に設計されていること</w:t>
            </w:r>
            <w:r w:rsidRPr="00A63C11">
              <w:rPr>
                <w:rFonts w:ascii="Meiryo UI" w:eastAsia="Meiryo UI" w:hAnsi="Meiryo UI"/>
              </w:rPr>
              <w:t>を確認します。</w:t>
            </w:r>
          </w:p>
          <w:p w14:paraId="2EF81945" w14:textId="4CEA9552" w:rsidR="00A025A4" w:rsidRPr="00A63C11" w:rsidRDefault="00A025A4" w:rsidP="00A025A4">
            <w:pPr>
              <w:pStyle w:val="5"/>
              <w:ind w:leftChars="0" w:left="0"/>
              <w:rPr>
                <w:rFonts w:ascii="Meiryo UI" w:eastAsia="Meiryo UI" w:hAnsi="Meiryo UI"/>
              </w:rPr>
            </w:pPr>
            <w:r w:rsidRPr="00A63C11">
              <w:rPr>
                <w:rFonts w:ascii="Meiryo UI" w:eastAsia="Meiryo UI" w:hAnsi="Meiryo UI" w:hint="eastAsia"/>
              </w:rPr>
              <w:t>[法肩排水工]</w:t>
            </w:r>
          </w:p>
          <w:p w14:paraId="7EEE448E" w14:textId="77777777" w:rsidR="00A025A4" w:rsidRPr="00A63C11" w:rsidRDefault="00A025A4" w:rsidP="00A025A4">
            <w:pPr>
              <w:pStyle w:val="a"/>
              <w:ind w:left="426" w:hanging="279"/>
            </w:pPr>
            <w:r w:rsidRPr="00A63C11">
              <w:rPr>
                <w:rFonts w:hint="eastAsia"/>
              </w:rPr>
              <w:t>法肩排水工は、以下を参考に設計すること。</w:t>
            </w:r>
          </w:p>
          <w:p w14:paraId="15C8E949" w14:textId="77777777" w:rsidR="00A025A4" w:rsidRPr="00A63C11" w:rsidRDefault="00A025A4" w:rsidP="00A025A4">
            <w:pPr>
              <w:pStyle w:val="afa"/>
              <w:rPr>
                <w:rFonts w:ascii="Meiryo UI" w:eastAsia="Meiryo UI" w:hAnsi="Meiryo UI"/>
              </w:rPr>
            </w:pPr>
            <w:r w:rsidRPr="00A63C11">
              <w:rPr>
                <w:rFonts w:ascii="Meiryo UI" w:eastAsia="Meiryo UI" w:hAnsi="Meiryo UI"/>
                <w:noProof/>
              </w:rPr>
              <w:drawing>
                <wp:inline distT="0" distB="0" distL="0" distR="0" wp14:anchorId="0ECAA7B3" wp14:editId="0F90260B">
                  <wp:extent cx="2927268" cy="2517049"/>
                  <wp:effectExtent l="0" t="0" r="6985" b="0"/>
                  <wp:docPr id="51293770" name="図 220"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3770" name="図 220" descr="ダイアグラム, 概略図&#10;&#10;自動的に生成された説明"/>
                          <pic:cNvPicPr/>
                        </pic:nvPicPr>
                        <pic:blipFill rotWithShape="1">
                          <a:blip r:embed="rId11">
                            <a:extLst>
                              <a:ext uri="{28A0092B-C50C-407E-A947-70E740481C1C}">
                                <a14:useLocalDpi xmlns:a14="http://schemas.microsoft.com/office/drawing/2010/main" val="0"/>
                              </a:ext>
                            </a:extLst>
                          </a:blip>
                          <a:srcRect l="28135" t="20995" r="26681" b="24052"/>
                          <a:stretch/>
                        </pic:blipFill>
                        <pic:spPr bwMode="auto">
                          <a:xfrm>
                            <a:off x="0" y="0"/>
                            <a:ext cx="2927972" cy="2517654"/>
                          </a:xfrm>
                          <a:prstGeom prst="rect">
                            <a:avLst/>
                          </a:prstGeom>
                          <a:ln>
                            <a:noFill/>
                          </a:ln>
                          <a:extLst>
                            <a:ext uri="{53640926-AAD7-44D8-BBD7-CCE9431645EC}">
                              <a14:shadowObscured xmlns:a14="http://schemas.microsoft.com/office/drawing/2010/main"/>
                            </a:ext>
                          </a:extLst>
                        </pic:spPr>
                      </pic:pic>
                    </a:graphicData>
                  </a:graphic>
                </wp:inline>
              </w:drawing>
            </w:r>
          </w:p>
          <w:p w14:paraId="57AA45FF" w14:textId="77777777" w:rsidR="00A025A4" w:rsidRPr="00A63C11" w:rsidRDefault="00A025A4" w:rsidP="00A025A4">
            <w:pPr>
              <w:pStyle w:val="afa"/>
              <w:rPr>
                <w:rFonts w:ascii="Meiryo UI" w:eastAsia="Meiryo UI" w:hAnsi="Meiryo UI"/>
                <w:sz w:val="22"/>
                <w:szCs w:val="22"/>
              </w:rPr>
            </w:pPr>
            <w:bookmarkStart w:id="6" w:name="_Ref162475229"/>
            <w:r w:rsidRPr="00A63C11">
              <w:rPr>
                <w:rFonts w:ascii="Meiryo UI" w:eastAsia="Meiryo UI" w:hAnsi="Meiryo UI"/>
                <w:sz w:val="22"/>
                <w:szCs w:val="22"/>
              </w:rPr>
              <w:t>図</w:t>
            </w:r>
            <w:r w:rsidRPr="00A63C11">
              <w:rPr>
                <w:rFonts w:ascii="Meiryo UI" w:eastAsia="Meiryo UI" w:hAnsi="Meiryo UI" w:hint="eastAsia"/>
                <w:sz w:val="22"/>
                <w:szCs w:val="22"/>
              </w:rPr>
              <w:t>3-46　法肩排水工</w:t>
            </w:r>
            <w:bookmarkEnd w:id="6"/>
          </w:p>
          <w:p w14:paraId="3A4C357B" w14:textId="77777777" w:rsidR="00A025A4" w:rsidRPr="00A63C11" w:rsidRDefault="00A025A4" w:rsidP="00A025A4"/>
          <w:p w14:paraId="18AC9477" w14:textId="6EBF799D" w:rsidR="00A025A4" w:rsidRPr="00A63C11" w:rsidRDefault="00A025A4" w:rsidP="00A025A4">
            <w:pPr>
              <w:pStyle w:val="5"/>
              <w:ind w:leftChars="0" w:left="0"/>
              <w:rPr>
                <w:rFonts w:ascii="Meiryo UI" w:eastAsia="Meiryo UI" w:hAnsi="Meiryo UI"/>
              </w:rPr>
            </w:pPr>
            <w:r w:rsidRPr="00A63C11">
              <w:rPr>
                <w:rFonts w:ascii="Meiryo UI" w:eastAsia="Meiryo UI" w:hAnsi="Meiryo UI" w:hint="eastAsia"/>
              </w:rPr>
              <w:t>[小段排水工]</w:t>
            </w:r>
          </w:p>
          <w:p w14:paraId="2FC85879" w14:textId="77777777" w:rsidR="00A025A4" w:rsidRPr="00A63C11" w:rsidRDefault="00A025A4" w:rsidP="00A025A4">
            <w:pPr>
              <w:pStyle w:val="a"/>
              <w:ind w:left="426" w:hanging="284"/>
            </w:pPr>
            <w:r w:rsidRPr="00A63C11">
              <w:rPr>
                <w:rFonts w:hint="eastAsia"/>
              </w:rPr>
              <w:t>小段排水工は、以下を参考に設計すること。</w:t>
            </w:r>
          </w:p>
          <w:p w14:paraId="33F6D91F" w14:textId="77777777" w:rsidR="00A025A4" w:rsidRPr="00A63C11" w:rsidRDefault="00A025A4" w:rsidP="00A025A4">
            <w:pPr>
              <w:pStyle w:val="a"/>
              <w:numPr>
                <w:ilvl w:val="0"/>
                <w:numId w:val="0"/>
              </w:numPr>
              <w:ind w:left="709"/>
            </w:pPr>
          </w:p>
          <w:p w14:paraId="1FF458D3" w14:textId="77777777" w:rsidR="00A025A4" w:rsidRPr="00A63C11" w:rsidRDefault="00A025A4" w:rsidP="00A025A4">
            <w:pPr>
              <w:jc w:val="center"/>
              <w:rPr>
                <w:rFonts w:ascii="Meiryo UI" w:eastAsia="Meiryo UI" w:hAnsi="Meiryo UI"/>
              </w:rPr>
            </w:pPr>
            <w:r w:rsidRPr="00A63C11">
              <w:rPr>
                <w:rFonts w:ascii="Meiryo UI" w:eastAsia="Meiryo UI" w:hAnsi="Meiryo UI"/>
                <w:noProof/>
              </w:rPr>
              <w:drawing>
                <wp:inline distT="0" distB="0" distL="0" distR="0" wp14:anchorId="28103E54" wp14:editId="1233D730">
                  <wp:extent cx="4917665" cy="1571625"/>
                  <wp:effectExtent l="0" t="0" r="0" b="0"/>
                  <wp:docPr id="1826340958" name="図 27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40958" name="図 278" descr="ダイアグラム&#10;&#10;自動的に生成された説明"/>
                          <pic:cNvPicPr/>
                        </pic:nvPicPr>
                        <pic:blipFill rotWithShape="1">
                          <a:blip r:embed="rId12">
                            <a:extLst>
                              <a:ext uri="{28A0092B-C50C-407E-A947-70E740481C1C}">
                                <a14:useLocalDpi xmlns:a14="http://schemas.microsoft.com/office/drawing/2010/main" val="0"/>
                              </a:ext>
                            </a:extLst>
                          </a:blip>
                          <a:srcRect l="10500" t="35166" r="14052" b="30742"/>
                          <a:stretch/>
                        </pic:blipFill>
                        <pic:spPr bwMode="auto">
                          <a:xfrm>
                            <a:off x="0" y="0"/>
                            <a:ext cx="4955031" cy="1583567"/>
                          </a:xfrm>
                          <a:prstGeom prst="rect">
                            <a:avLst/>
                          </a:prstGeom>
                          <a:ln>
                            <a:noFill/>
                          </a:ln>
                          <a:extLst>
                            <a:ext uri="{53640926-AAD7-44D8-BBD7-CCE9431645EC}">
                              <a14:shadowObscured xmlns:a14="http://schemas.microsoft.com/office/drawing/2010/main"/>
                            </a:ext>
                          </a:extLst>
                        </pic:spPr>
                      </pic:pic>
                    </a:graphicData>
                  </a:graphic>
                </wp:inline>
              </w:drawing>
            </w:r>
          </w:p>
          <w:p w14:paraId="7C0052F7" w14:textId="77777777" w:rsidR="00A025A4" w:rsidRPr="00A63C11" w:rsidRDefault="00A025A4" w:rsidP="00A025A4">
            <w:pPr>
              <w:pStyle w:val="afa"/>
              <w:rPr>
                <w:rFonts w:ascii="Meiryo UI" w:eastAsia="Meiryo UI" w:hAnsi="Meiryo UI"/>
                <w:sz w:val="22"/>
                <w:szCs w:val="22"/>
              </w:rPr>
            </w:pPr>
            <w:bookmarkStart w:id="7" w:name="_Ref162475205"/>
            <w:r w:rsidRPr="00A63C11">
              <w:rPr>
                <w:rFonts w:ascii="Meiryo UI" w:eastAsia="Meiryo UI" w:hAnsi="Meiryo UI"/>
                <w:sz w:val="22"/>
                <w:szCs w:val="22"/>
              </w:rPr>
              <w:t>図</w:t>
            </w:r>
            <w:r w:rsidRPr="00A63C11">
              <w:rPr>
                <w:rFonts w:ascii="Meiryo UI" w:eastAsia="Meiryo UI" w:hAnsi="Meiryo UI" w:hint="eastAsia"/>
                <w:sz w:val="22"/>
                <w:szCs w:val="22"/>
              </w:rPr>
              <w:t>3-47</w:t>
            </w:r>
            <w:r w:rsidRPr="00A63C11">
              <w:rPr>
                <w:rFonts w:ascii="Meiryo UI" w:eastAsia="Meiryo UI" w:hAnsi="Meiryo UI" w:hint="eastAsia"/>
                <w:noProof/>
                <w:sz w:val="22"/>
                <w:szCs w:val="22"/>
              </w:rPr>
              <w:t xml:space="preserve">　</w:t>
            </w:r>
            <w:r w:rsidRPr="00A63C11">
              <w:rPr>
                <w:rFonts w:ascii="Meiryo UI" w:eastAsia="Meiryo UI" w:hAnsi="Meiryo UI" w:hint="eastAsia"/>
                <w:sz w:val="22"/>
                <w:szCs w:val="22"/>
              </w:rPr>
              <w:t>小段排水工</w:t>
            </w:r>
            <w:bookmarkEnd w:id="7"/>
          </w:p>
          <w:p w14:paraId="337BD667" w14:textId="77777777" w:rsidR="00A025A4" w:rsidRPr="00A63C11" w:rsidRDefault="00A025A4" w:rsidP="00A025A4"/>
          <w:p w14:paraId="30DCECE2" w14:textId="77777777" w:rsidR="00A025A4" w:rsidRPr="00A63C11" w:rsidRDefault="00A025A4" w:rsidP="00A025A4">
            <w:pPr>
              <w:pBdr>
                <w:top w:val="dashSmallGap" w:sz="4" w:space="1" w:color="auto"/>
                <w:left w:val="dashSmallGap" w:sz="4" w:space="4" w:color="auto"/>
                <w:bottom w:val="dashSmallGap" w:sz="4" w:space="1" w:color="auto"/>
                <w:right w:val="dashSmallGap" w:sz="4" w:space="4" w:color="auto"/>
              </w:pBdr>
              <w:ind w:leftChars="50" w:left="127" w:rightChars="50" w:right="127"/>
              <w:rPr>
                <w:rFonts w:ascii="Meiryo UI" w:eastAsia="Meiryo UI" w:hAnsi="Meiryo UI"/>
                <w:sz w:val="22"/>
              </w:rPr>
            </w:pPr>
            <w:r w:rsidRPr="00A63C11">
              <w:rPr>
                <w:rFonts w:ascii="Meiryo UI" w:eastAsia="Meiryo UI" w:hAnsi="Meiryo UI" w:cs="Segoe UI Symbol"/>
                <w:sz w:val="22"/>
              </w:rPr>
              <w:t>☛</w:t>
            </w:r>
            <w:r w:rsidRPr="00A63C11">
              <w:rPr>
                <w:rFonts w:ascii="Meiryo UI" w:eastAsia="Meiryo UI" w:hAnsi="Meiryo UI" w:hint="eastAsia"/>
                <w:sz w:val="22"/>
              </w:rPr>
              <w:t>Point</w:t>
            </w:r>
          </w:p>
          <w:p w14:paraId="26786E2C" w14:textId="77777777" w:rsidR="00A025A4" w:rsidRPr="00A63C11" w:rsidRDefault="00A025A4" w:rsidP="00A025A4">
            <w:pPr>
              <w:pBdr>
                <w:top w:val="dashSmallGap" w:sz="4" w:space="1" w:color="auto"/>
                <w:left w:val="dashSmallGap" w:sz="4" w:space="4" w:color="auto"/>
                <w:bottom w:val="dashSmallGap" w:sz="4" w:space="1" w:color="auto"/>
                <w:right w:val="dashSmallGap" w:sz="4" w:space="4" w:color="auto"/>
              </w:pBdr>
              <w:ind w:leftChars="50" w:left="127" w:rightChars="50" w:right="127"/>
              <w:rPr>
                <w:rFonts w:ascii="Meiryo UI" w:eastAsia="Meiryo UI" w:hAnsi="Meiryo UI"/>
                <w:sz w:val="22"/>
              </w:rPr>
            </w:pPr>
            <w:r w:rsidRPr="00A63C11">
              <w:rPr>
                <w:rFonts w:ascii="Meiryo UI" w:eastAsia="Meiryo UI" w:hAnsi="Meiryo UI" w:hint="eastAsia"/>
                <w:sz w:val="22"/>
              </w:rPr>
              <w:t>引用：図3-46 盛土等防災マニュアルの解説（盛土等防災研究会編集、初版）Ⅰ P388</w:t>
            </w:r>
          </w:p>
          <w:p w14:paraId="7527602E" w14:textId="77777777" w:rsidR="00A025A4" w:rsidRPr="00A63C11" w:rsidRDefault="00A025A4" w:rsidP="00A025A4">
            <w:pPr>
              <w:pBdr>
                <w:top w:val="dashSmallGap" w:sz="4" w:space="1" w:color="auto"/>
                <w:left w:val="dashSmallGap" w:sz="4" w:space="4" w:color="auto"/>
                <w:bottom w:val="dashSmallGap" w:sz="4" w:space="1" w:color="auto"/>
                <w:right w:val="dashSmallGap" w:sz="4" w:space="4" w:color="auto"/>
              </w:pBdr>
              <w:ind w:leftChars="50" w:left="127" w:rightChars="50" w:right="127" w:firstLineChars="300" w:firstLine="701"/>
              <w:rPr>
                <w:rFonts w:ascii="Meiryo UI" w:eastAsia="Meiryo UI" w:hAnsi="Meiryo UI"/>
                <w:sz w:val="22"/>
              </w:rPr>
            </w:pPr>
            <w:r w:rsidRPr="00A63C11">
              <w:rPr>
                <w:rFonts w:ascii="Meiryo UI" w:eastAsia="Meiryo UI" w:hAnsi="Meiryo UI" w:hint="eastAsia"/>
                <w:sz w:val="22"/>
              </w:rPr>
              <w:t>図3-47 盛土等防災マニュアルの解説（盛土等防災研究会編集、初版）Ⅰ P389</w:t>
            </w:r>
          </w:p>
          <w:p w14:paraId="3B65F0B2" w14:textId="77777777" w:rsidR="00A025A4" w:rsidRPr="00A025A4" w:rsidRDefault="00A025A4" w:rsidP="00876121">
            <w:pPr>
              <w:pStyle w:val="af8"/>
              <w:spacing w:before="208"/>
              <w:rPr>
                <w:rFonts w:ascii="Meiryo UI" w:eastAsia="Meiryo UI" w:hAnsi="Meiryo UI"/>
                <w:sz w:val="24"/>
                <w:szCs w:val="24"/>
              </w:rPr>
            </w:pPr>
          </w:p>
          <w:p w14:paraId="199E3B3E" w14:textId="513EFEDE" w:rsidR="00A025A4" w:rsidRPr="00A025A4" w:rsidRDefault="00A025A4" w:rsidP="00A025A4">
            <w:pPr>
              <w:pStyle w:val="afe"/>
              <w:rPr>
                <w:rFonts w:ascii="Meiryo UI" w:eastAsia="Meiryo UI" w:hAnsi="Meiryo UI"/>
                <w:sz w:val="28"/>
                <w:szCs w:val="28"/>
              </w:rPr>
            </w:pPr>
            <w:r w:rsidRPr="00A025A4">
              <w:rPr>
                <w:rFonts w:ascii="Meiryo UI" w:eastAsia="Meiryo UI" w:hAnsi="Meiryo UI" w:hint="eastAsia"/>
                <w:sz w:val="22"/>
                <w:szCs w:val="24"/>
              </w:rPr>
              <w:lastRenderedPageBreak/>
              <w:t>14.3.</w:t>
            </w:r>
            <w:r>
              <w:rPr>
                <w:rFonts w:ascii="Meiryo UI" w:eastAsia="Meiryo UI" w:hAnsi="Meiryo UI" w:hint="eastAsia"/>
                <w:sz w:val="22"/>
                <w:szCs w:val="24"/>
              </w:rPr>
              <w:t>4</w:t>
            </w:r>
            <w:r w:rsidRPr="00A025A4">
              <w:rPr>
                <w:rFonts w:ascii="Meiryo UI" w:eastAsia="Meiryo UI" w:hAnsi="Meiryo UI"/>
                <w:sz w:val="22"/>
                <w:szCs w:val="24"/>
              </w:rPr>
              <w:t xml:space="preserve"> 表面排水工の断面</w:t>
            </w:r>
          </w:p>
          <w:p w14:paraId="1FF58DFA" w14:textId="50CFA904" w:rsidR="00876121" w:rsidRPr="00A63C11" w:rsidRDefault="00876121" w:rsidP="00876121">
            <w:pPr>
              <w:pStyle w:val="af8"/>
              <w:spacing w:before="208"/>
              <w:rPr>
                <w:rFonts w:ascii="Meiryo UI" w:eastAsia="Meiryo UI" w:hAnsi="Meiryo UI"/>
                <w:sz w:val="24"/>
                <w:szCs w:val="24"/>
              </w:rPr>
            </w:pPr>
            <w:r w:rsidRPr="00A63C11">
              <w:rPr>
                <w:rFonts w:ascii="Meiryo UI" w:eastAsia="Meiryo UI" w:hAnsi="Meiryo UI" w:hint="eastAsia"/>
                <w:sz w:val="24"/>
                <w:szCs w:val="24"/>
              </w:rPr>
              <w:t>審査基準</w:t>
            </w:r>
          </w:p>
          <w:p w14:paraId="2A546F5C" w14:textId="77777777" w:rsidR="00876121" w:rsidRPr="00A63C11" w:rsidRDefault="00876121" w:rsidP="00876121">
            <w:pPr>
              <w:pStyle w:val="af4"/>
              <w:ind w:firstLine="224"/>
              <w:rPr>
                <w:rFonts w:ascii="Meiryo UI" w:eastAsia="Meiryo UI" w:hAnsi="Meiryo UI"/>
              </w:rPr>
            </w:pPr>
            <w:r w:rsidRPr="00A63C11">
              <w:rPr>
                <w:rFonts w:ascii="Meiryo UI" w:eastAsia="Meiryo UI" w:hAnsi="Meiryo UI" w:hint="eastAsia"/>
              </w:rPr>
              <w:t>計算書、図面等により、表面排水工の</w:t>
            </w:r>
            <w:r w:rsidRPr="00A63C11">
              <w:rPr>
                <w:rFonts w:ascii="Meiryo UI" w:eastAsia="Meiryo UI" w:hAnsi="Meiryo UI"/>
              </w:rPr>
              <w:t>流下能力量</w:t>
            </w:r>
            <w:r w:rsidRPr="00A63C11">
              <w:rPr>
                <w:rFonts w:ascii="Meiryo UI" w:eastAsia="Meiryo UI" w:hAnsi="Meiryo UI" w:hint="eastAsia"/>
              </w:rPr>
              <w:t>がその土地における計画流出量を上回ることを確認します。</w:t>
            </w:r>
          </w:p>
          <w:p w14:paraId="0440F777" w14:textId="77777777" w:rsidR="00876121" w:rsidRPr="002674C1" w:rsidRDefault="00876121" w:rsidP="00876121">
            <w:pPr>
              <w:rPr>
                <w:rFonts w:ascii="Meiryo UI" w:eastAsia="Meiryo UI" w:hAnsi="Meiryo UI"/>
                <w:sz w:val="21"/>
                <w:szCs w:val="20"/>
              </w:rPr>
            </w:pPr>
            <w:r w:rsidRPr="002674C1">
              <w:rPr>
                <w:rFonts w:ascii="Meiryo UI" w:eastAsia="Meiryo UI" w:hAnsi="Meiryo UI"/>
                <w:sz w:val="21"/>
                <w:szCs w:val="20"/>
              </w:rPr>
              <w:t>ア 計画雨水量（Ｑ）の算定</w:t>
            </w:r>
          </w:p>
          <w:p w14:paraId="4B6237F1" w14:textId="77777777" w:rsidR="00876121" w:rsidRPr="00A63C11" w:rsidRDefault="00876121" w:rsidP="00876121">
            <w:pPr>
              <w:pStyle w:val="af6"/>
              <w:spacing w:before="65"/>
              <w:ind w:firstLineChars="100" w:firstLine="224"/>
              <w:rPr>
                <w:rFonts w:ascii="Meiryo UI" w:eastAsia="Meiryo UI" w:hAnsi="Meiryo UI"/>
              </w:rPr>
            </w:pPr>
            <w:r w:rsidRPr="00A63C11">
              <w:rPr>
                <w:rFonts w:ascii="Meiryo UI" w:eastAsia="Meiryo UI" w:hAnsi="Meiryo UI"/>
                <w:noProof/>
              </w:rPr>
              <mc:AlternateContent>
                <mc:Choice Requires="wpg">
                  <w:drawing>
                    <wp:anchor distT="0" distB="0" distL="0" distR="0" simplePos="0" relativeHeight="251673600" behindDoc="0" locked="0" layoutInCell="1" allowOverlap="1" wp14:anchorId="125365F8" wp14:editId="247B9338">
                      <wp:simplePos x="0" y="0"/>
                      <wp:positionH relativeFrom="margin">
                        <wp:posOffset>3107360</wp:posOffset>
                      </wp:positionH>
                      <wp:positionV relativeFrom="paragraph">
                        <wp:posOffset>584428</wp:posOffset>
                      </wp:positionV>
                      <wp:extent cx="87249" cy="1455445"/>
                      <wp:effectExtent l="0" t="0" r="8255"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249" cy="1455445"/>
                                <a:chOff x="0" y="0"/>
                                <a:chExt cx="66040" cy="1156970"/>
                              </a:xfrm>
                            </wpg:grpSpPr>
                            <wps:wsp>
                              <wps:cNvPr id="52" name="Graphic 52"/>
                              <wps:cNvSpPr/>
                              <wps:spPr>
                                <a:xfrm>
                                  <a:off x="13716" y="0"/>
                                  <a:ext cx="52069" cy="1156970"/>
                                </a:xfrm>
                                <a:custGeom>
                                  <a:avLst/>
                                  <a:gdLst/>
                                  <a:ahLst/>
                                  <a:cxnLst/>
                                  <a:rect l="l" t="t" r="r" b="b"/>
                                  <a:pathLst>
                                    <a:path w="52069" h="1156970">
                                      <a:moveTo>
                                        <a:pt x="51816" y="1150620"/>
                                      </a:moveTo>
                                      <a:lnTo>
                                        <a:pt x="51816" y="1150620"/>
                                      </a:lnTo>
                                      <a:lnTo>
                                        <a:pt x="42672" y="1150620"/>
                                      </a:lnTo>
                                      <a:lnTo>
                                        <a:pt x="41148" y="1149096"/>
                                      </a:lnTo>
                                      <a:lnTo>
                                        <a:pt x="39624" y="1149096"/>
                                      </a:lnTo>
                                      <a:lnTo>
                                        <a:pt x="38100" y="1149096"/>
                                      </a:lnTo>
                                      <a:lnTo>
                                        <a:pt x="36576" y="1149096"/>
                                      </a:lnTo>
                                      <a:lnTo>
                                        <a:pt x="35052" y="1147572"/>
                                      </a:lnTo>
                                      <a:lnTo>
                                        <a:pt x="33528" y="1147572"/>
                                      </a:lnTo>
                                      <a:lnTo>
                                        <a:pt x="32004" y="1147572"/>
                                      </a:lnTo>
                                      <a:lnTo>
                                        <a:pt x="30480" y="1146048"/>
                                      </a:lnTo>
                                      <a:lnTo>
                                        <a:pt x="28956" y="1146048"/>
                                      </a:lnTo>
                                      <a:lnTo>
                                        <a:pt x="27432" y="1144524"/>
                                      </a:lnTo>
                                      <a:lnTo>
                                        <a:pt x="25908" y="1144524"/>
                                      </a:lnTo>
                                      <a:lnTo>
                                        <a:pt x="24384" y="1144524"/>
                                      </a:lnTo>
                                      <a:lnTo>
                                        <a:pt x="22860" y="1143000"/>
                                      </a:lnTo>
                                      <a:lnTo>
                                        <a:pt x="21336" y="1141476"/>
                                      </a:lnTo>
                                      <a:lnTo>
                                        <a:pt x="19812" y="1141476"/>
                                      </a:lnTo>
                                      <a:lnTo>
                                        <a:pt x="18288" y="1139952"/>
                                      </a:lnTo>
                                      <a:lnTo>
                                        <a:pt x="16764" y="1139952"/>
                                      </a:lnTo>
                                      <a:lnTo>
                                        <a:pt x="15240" y="1138428"/>
                                      </a:lnTo>
                                      <a:lnTo>
                                        <a:pt x="15240" y="1136904"/>
                                      </a:lnTo>
                                      <a:lnTo>
                                        <a:pt x="13716" y="1136904"/>
                                      </a:lnTo>
                                      <a:lnTo>
                                        <a:pt x="12954" y="1136142"/>
                                      </a:lnTo>
                                      <a:lnTo>
                                        <a:pt x="13716" y="1135380"/>
                                      </a:lnTo>
                                      <a:lnTo>
                                        <a:pt x="12192" y="1133856"/>
                                      </a:lnTo>
                                      <a:lnTo>
                                        <a:pt x="10668" y="1132332"/>
                                      </a:lnTo>
                                      <a:lnTo>
                                        <a:pt x="9144" y="1132332"/>
                                      </a:lnTo>
                                      <a:lnTo>
                                        <a:pt x="7620" y="1130808"/>
                                      </a:lnTo>
                                      <a:lnTo>
                                        <a:pt x="7620" y="1129284"/>
                                      </a:lnTo>
                                      <a:lnTo>
                                        <a:pt x="6096" y="1129284"/>
                                      </a:lnTo>
                                      <a:lnTo>
                                        <a:pt x="4572" y="1129284"/>
                                      </a:lnTo>
                                      <a:lnTo>
                                        <a:pt x="4572" y="1130300"/>
                                      </a:lnTo>
                                      <a:lnTo>
                                        <a:pt x="1524" y="1132332"/>
                                      </a:lnTo>
                                      <a:lnTo>
                                        <a:pt x="1524" y="1132840"/>
                                      </a:lnTo>
                                      <a:lnTo>
                                        <a:pt x="0" y="1133856"/>
                                      </a:lnTo>
                                      <a:lnTo>
                                        <a:pt x="1524" y="1133856"/>
                                      </a:lnTo>
                                      <a:lnTo>
                                        <a:pt x="1524" y="1135380"/>
                                      </a:lnTo>
                                      <a:lnTo>
                                        <a:pt x="2438" y="1134770"/>
                                      </a:lnTo>
                                      <a:lnTo>
                                        <a:pt x="3048" y="1135380"/>
                                      </a:lnTo>
                                      <a:lnTo>
                                        <a:pt x="3048" y="1136904"/>
                                      </a:lnTo>
                                      <a:lnTo>
                                        <a:pt x="3962" y="1136294"/>
                                      </a:lnTo>
                                      <a:lnTo>
                                        <a:pt x="4572" y="1136904"/>
                                      </a:lnTo>
                                      <a:lnTo>
                                        <a:pt x="4572" y="1138428"/>
                                      </a:lnTo>
                                      <a:lnTo>
                                        <a:pt x="5334" y="1137666"/>
                                      </a:lnTo>
                                      <a:lnTo>
                                        <a:pt x="6096" y="1138428"/>
                                      </a:lnTo>
                                      <a:lnTo>
                                        <a:pt x="6096" y="1139952"/>
                                      </a:lnTo>
                                      <a:lnTo>
                                        <a:pt x="6858" y="1139190"/>
                                      </a:lnTo>
                                      <a:lnTo>
                                        <a:pt x="7620" y="1139952"/>
                                      </a:lnTo>
                                      <a:lnTo>
                                        <a:pt x="7620" y="1141476"/>
                                      </a:lnTo>
                                      <a:lnTo>
                                        <a:pt x="8382" y="1140714"/>
                                      </a:lnTo>
                                      <a:lnTo>
                                        <a:pt x="9144" y="1141476"/>
                                      </a:lnTo>
                                      <a:lnTo>
                                        <a:pt x="9144" y="1143000"/>
                                      </a:lnTo>
                                      <a:lnTo>
                                        <a:pt x="10668" y="1143000"/>
                                      </a:lnTo>
                                      <a:lnTo>
                                        <a:pt x="10668" y="1144524"/>
                                      </a:lnTo>
                                      <a:lnTo>
                                        <a:pt x="11430" y="1143762"/>
                                      </a:lnTo>
                                      <a:lnTo>
                                        <a:pt x="12192" y="1144524"/>
                                      </a:lnTo>
                                      <a:lnTo>
                                        <a:pt x="12192" y="1146048"/>
                                      </a:lnTo>
                                      <a:lnTo>
                                        <a:pt x="13716" y="1146048"/>
                                      </a:lnTo>
                                      <a:lnTo>
                                        <a:pt x="14478" y="1145286"/>
                                      </a:lnTo>
                                      <a:lnTo>
                                        <a:pt x="15240" y="1146048"/>
                                      </a:lnTo>
                                      <a:lnTo>
                                        <a:pt x="15240" y="1147572"/>
                                      </a:lnTo>
                                      <a:lnTo>
                                        <a:pt x="16764" y="1147572"/>
                                      </a:lnTo>
                                      <a:lnTo>
                                        <a:pt x="17526" y="1146810"/>
                                      </a:lnTo>
                                      <a:lnTo>
                                        <a:pt x="18288" y="1147572"/>
                                      </a:lnTo>
                                      <a:lnTo>
                                        <a:pt x="18288" y="1149096"/>
                                      </a:lnTo>
                                      <a:lnTo>
                                        <a:pt x="19050" y="1148334"/>
                                      </a:lnTo>
                                      <a:lnTo>
                                        <a:pt x="19812" y="1149096"/>
                                      </a:lnTo>
                                      <a:lnTo>
                                        <a:pt x="19812" y="1150620"/>
                                      </a:lnTo>
                                      <a:lnTo>
                                        <a:pt x="21336" y="1150620"/>
                                      </a:lnTo>
                                      <a:lnTo>
                                        <a:pt x="22860" y="1150620"/>
                                      </a:lnTo>
                                      <a:lnTo>
                                        <a:pt x="23622" y="1149858"/>
                                      </a:lnTo>
                                      <a:lnTo>
                                        <a:pt x="24384" y="1150620"/>
                                      </a:lnTo>
                                      <a:lnTo>
                                        <a:pt x="24384" y="1152144"/>
                                      </a:lnTo>
                                      <a:lnTo>
                                        <a:pt x="25908" y="1152144"/>
                                      </a:lnTo>
                                      <a:lnTo>
                                        <a:pt x="28956" y="1153668"/>
                                      </a:lnTo>
                                      <a:lnTo>
                                        <a:pt x="30480" y="1153668"/>
                                      </a:lnTo>
                                      <a:lnTo>
                                        <a:pt x="32004" y="1153668"/>
                                      </a:lnTo>
                                      <a:lnTo>
                                        <a:pt x="32766" y="1152906"/>
                                      </a:lnTo>
                                      <a:lnTo>
                                        <a:pt x="33528" y="1153668"/>
                                      </a:lnTo>
                                      <a:lnTo>
                                        <a:pt x="33528" y="1155192"/>
                                      </a:lnTo>
                                      <a:lnTo>
                                        <a:pt x="35052" y="1155192"/>
                                      </a:lnTo>
                                      <a:lnTo>
                                        <a:pt x="36576" y="1155192"/>
                                      </a:lnTo>
                                      <a:lnTo>
                                        <a:pt x="38100" y="1155192"/>
                                      </a:lnTo>
                                      <a:lnTo>
                                        <a:pt x="38862" y="1154430"/>
                                      </a:lnTo>
                                      <a:lnTo>
                                        <a:pt x="39624" y="1155192"/>
                                      </a:lnTo>
                                      <a:lnTo>
                                        <a:pt x="39624" y="1156716"/>
                                      </a:lnTo>
                                      <a:lnTo>
                                        <a:pt x="41148" y="1156716"/>
                                      </a:lnTo>
                                      <a:lnTo>
                                        <a:pt x="50292" y="1156716"/>
                                      </a:lnTo>
                                      <a:lnTo>
                                        <a:pt x="51816" y="1155192"/>
                                      </a:lnTo>
                                      <a:lnTo>
                                        <a:pt x="51816" y="1150620"/>
                                      </a:lnTo>
                                      <a:close/>
                                    </a:path>
                                    <a:path w="52069" h="1156970">
                                      <a:moveTo>
                                        <a:pt x="51816" y="0"/>
                                      </a:moveTo>
                                      <a:lnTo>
                                        <a:pt x="51816" y="0"/>
                                      </a:lnTo>
                                      <a:lnTo>
                                        <a:pt x="39624" y="0"/>
                                      </a:lnTo>
                                      <a:lnTo>
                                        <a:pt x="38100" y="1524"/>
                                      </a:lnTo>
                                      <a:lnTo>
                                        <a:pt x="36576" y="1524"/>
                                      </a:lnTo>
                                      <a:lnTo>
                                        <a:pt x="35052" y="1524"/>
                                      </a:lnTo>
                                      <a:lnTo>
                                        <a:pt x="33528" y="1524"/>
                                      </a:lnTo>
                                      <a:lnTo>
                                        <a:pt x="32004" y="3048"/>
                                      </a:lnTo>
                                      <a:lnTo>
                                        <a:pt x="30480" y="3048"/>
                                      </a:lnTo>
                                      <a:lnTo>
                                        <a:pt x="28956" y="3048"/>
                                      </a:lnTo>
                                      <a:lnTo>
                                        <a:pt x="25908" y="4572"/>
                                      </a:lnTo>
                                      <a:lnTo>
                                        <a:pt x="24384" y="4572"/>
                                      </a:lnTo>
                                      <a:lnTo>
                                        <a:pt x="22860" y="6096"/>
                                      </a:lnTo>
                                      <a:lnTo>
                                        <a:pt x="21336" y="6096"/>
                                      </a:lnTo>
                                      <a:lnTo>
                                        <a:pt x="19812" y="6096"/>
                                      </a:lnTo>
                                      <a:lnTo>
                                        <a:pt x="18288" y="7620"/>
                                      </a:lnTo>
                                      <a:lnTo>
                                        <a:pt x="16764" y="9144"/>
                                      </a:lnTo>
                                      <a:lnTo>
                                        <a:pt x="15240" y="9144"/>
                                      </a:lnTo>
                                      <a:lnTo>
                                        <a:pt x="13716" y="10668"/>
                                      </a:lnTo>
                                      <a:lnTo>
                                        <a:pt x="12192" y="10668"/>
                                      </a:lnTo>
                                      <a:lnTo>
                                        <a:pt x="11277" y="11582"/>
                                      </a:lnTo>
                                      <a:lnTo>
                                        <a:pt x="10668" y="10668"/>
                                      </a:lnTo>
                                      <a:lnTo>
                                        <a:pt x="10668" y="12192"/>
                                      </a:lnTo>
                                      <a:lnTo>
                                        <a:pt x="10668" y="13716"/>
                                      </a:lnTo>
                                      <a:lnTo>
                                        <a:pt x="9144" y="13716"/>
                                      </a:lnTo>
                                      <a:lnTo>
                                        <a:pt x="7620" y="15240"/>
                                      </a:lnTo>
                                      <a:lnTo>
                                        <a:pt x="6096" y="16764"/>
                                      </a:lnTo>
                                      <a:lnTo>
                                        <a:pt x="4572" y="16764"/>
                                      </a:lnTo>
                                      <a:lnTo>
                                        <a:pt x="3048" y="18288"/>
                                      </a:lnTo>
                                      <a:lnTo>
                                        <a:pt x="7620" y="22860"/>
                                      </a:lnTo>
                                      <a:lnTo>
                                        <a:pt x="7620" y="24384"/>
                                      </a:lnTo>
                                      <a:lnTo>
                                        <a:pt x="9144" y="22860"/>
                                      </a:lnTo>
                                      <a:lnTo>
                                        <a:pt x="10668" y="22860"/>
                                      </a:lnTo>
                                      <a:lnTo>
                                        <a:pt x="12192" y="21336"/>
                                      </a:lnTo>
                                      <a:lnTo>
                                        <a:pt x="12192" y="19812"/>
                                      </a:lnTo>
                                      <a:lnTo>
                                        <a:pt x="13716" y="19812"/>
                                      </a:lnTo>
                                      <a:lnTo>
                                        <a:pt x="15240" y="18288"/>
                                      </a:lnTo>
                                      <a:lnTo>
                                        <a:pt x="15240" y="16764"/>
                                      </a:lnTo>
                                      <a:lnTo>
                                        <a:pt x="16764" y="16764"/>
                                      </a:lnTo>
                                      <a:lnTo>
                                        <a:pt x="18288" y="15240"/>
                                      </a:lnTo>
                                      <a:lnTo>
                                        <a:pt x="19812" y="15240"/>
                                      </a:lnTo>
                                      <a:lnTo>
                                        <a:pt x="21336" y="13716"/>
                                      </a:lnTo>
                                      <a:lnTo>
                                        <a:pt x="22860" y="12192"/>
                                      </a:lnTo>
                                      <a:lnTo>
                                        <a:pt x="24384" y="12192"/>
                                      </a:lnTo>
                                      <a:lnTo>
                                        <a:pt x="25908" y="12192"/>
                                      </a:lnTo>
                                      <a:lnTo>
                                        <a:pt x="27432" y="10668"/>
                                      </a:lnTo>
                                      <a:lnTo>
                                        <a:pt x="28956" y="10668"/>
                                      </a:lnTo>
                                      <a:lnTo>
                                        <a:pt x="30480" y="9144"/>
                                      </a:lnTo>
                                      <a:lnTo>
                                        <a:pt x="32004" y="9144"/>
                                      </a:lnTo>
                                      <a:lnTo>
                                        <a:pt x="33528" y="9144"/>
                                      </a:lnTo>
                                      <a:lnTo>
                                        <a:pt x="35052" y="7620"/>
                                      </a:lnTo>
                                      <a:lnTo>
                                        <a:pt x="36576" y="7620"/>
                                      </a:lnTo>
                                      <a:lnTo>
                                        <a:pt x="38100" y="7620"/>
                                      </a:lnTo>
                                      <a:lnTo>
                                        <a:pt x="39624" y="7620"/>
                                      </a:lnTo>
                                      <a:lnTo>
                                        <a:pt x="41148" y="6096"/>
                                      </a:lnTo>
                                      <a:lnTo>
                                        <a:pt x="50292" y="6096"/>
                                      </a:lnTo>
                                      <a:lnTo>
                                        <a:pt x="51816" y="4572"/>
                                      </a:lnTo>
                                      <a:lnTo>
                                        <a:pt x="51816"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0" y="15239"/>
                                  <a:ext cx="26034" cy="1118870"/>
                                </a:xfrm>
                                <a:custGeom>
                                  <a:avLst/>
                                  <a:gdLst/>
                                  <a:ahLst/>
                                  <a:cxnLst/>
                                  <a:rect l="l" t="t" r="r" b="b"/>
                                  <a:pathLst>
                                    <a:path w="26034" h="1118870">
                                      <a:moveTo>
                                        <a:pt x="25908" y="4572"/>
                                      </a:moveTo>
                                      <a:lnTo>
                                        <a:pt x="21336" y="0"/>
                                      </a:lnTo>
                                      <a:lnTo>
                                        <a:pt x="19812" y="0"/>
                                      </a:lnTo>
                                      <a:lnTo>
                                        <a:pt x="19050" y="762"/>
                                      </a:lnTo>
                                      <a:lnTo>
                                        <a:pt x="18288" y="0"/>
                                      </a:lnTo>
                                      <a:lnTo>
                                        <a:pt x="18288" y="1524"/>
                                      </a:lnTo>
                                      <a:lnTo>
                                        <a:pt x="18288" y="3048"/>
                                      </a:lnTo>
                                      <a:lnTo>
                                        <a:pt x="16764" y="4572"/>
                                      </a:lnTo>
                                      <a:lnTo>
                                        <a:pt x="16154" y="5181"/>
                                      </a:lnTo>
                                      <a:lnTo>
                                        <a:pt x="15240" y="4572"/>
                                      </a:lnTo>
                                      <a:lnTo>
                                        <a:pt x="15240" y="6096"/>
                                      </a:lnTo>
                                      <a:lnTo>
                                        <a:pt x="15240" y="7620"/>
                                      </a:lnTo>
                                      <a:lnTo>
                                        <a:pt x="13716" y="7620"/>
                                      </a:lnTo>
                                      <a:lnTo>
                                        <a:pt x="13106" y="8229"/>
                                      </a:lnTo>
                                      <a:lnTo>
                                        <a:pt x="12192" y="7620"/>
                                      </a:lnTo>
                                      <a:lnTo>
                                        <a:pt x="12192" y="9144"/>
                                      </a:lnTo>
                                      <a:lnTo>
                                        <a:pt x="12192" y="10668"/>
                                      </a:lnTo>
                                      <a:lnTo>
                                        <a:pt x="11582" y="11277"/>
                                      </a:lnTo>
                                      <a:lnTo>
                                        <a:pt x="10668" y="10668"/>
                                      </a:lnTo>
                                      <a:lnTo>
                                        <a:pt x="10668" y="12192"/>
                                      </a:lnTo>
                                      <a:lnTo>
                                        <a:pt x="10668" y="13716"/>
                                      </a:lnTo>
                                      <a:lnTo>
                                        <a:pt x="9144" y="15240"/>
                                      </a:lnTo>
                                      <a:lnTo>
                                        <a:pt x="8534" y="15849"/>
                                      </a:lnTo>
                                      <a:lnTo>
                                        <a:pt x="7620" y="15240"/>
                                      </a:lnTo>
                                      <a:lnTo>
                                        <a:pt x="7620" y="16764"/>
                                      </a:lnTo>
                                      <a:lnTo>
                                        <a:pt x="7620" y="18288"/>
                                      </a:lnTo>
                                      <a:lnTo>
                                        <a:pt x="7620" y="19812"/>
                                      </a:lnTo>
                                      <a:lnTo>
                                        <a:pt x="7010" y="20421"/>
                                      </a:lnTo>
                                      <a:lnTo>
                                        <a:pt x="6096" y="19812"/>
                                      </a:lnTo>
                                      <a:lnTo>
                                        <a:pt x="6096" y="21336"/>
                                      </a:lnTo>
                                      <a:lnTo>
                                        <a:pt x="6096" y="22860"/>
                                      </a:lnTo>
                                      <a:lnTo>
                                        <a:pt x="5219" y="24612"/>
                                      </a:lnTo>
                                      <a:lnTo>
                                        <a:pt x="4572" y="24384"/>
                                      </a:lnTo>
                                      <a:lnTo>
                                        <a:pt x="4572" y="25908"/>
                                      </a:lnTo>
                                      <a:lnTo>
                                        <a:pt x="4572" y="27432"/>
                                      </a:lnTo>
                                      <a:lnTo>
                                        <a:pt x="4572" y="28956"/>
                                      </a:lnTo>
                                      <a:lnTo>
                                        <a:pt x="4191" y="29337"/>
                                      </a:lnTo>
                                      <a:lnTo>
                                        <a:pt x="3048" y="28956"/>
                                      </a:lnTo>
                                      <a:lnTo>
                                        <a:pt x="3048" y="30480"/>
                                      </a:lnTo>
                                      <a:lnTo>
                                        <a:pt x="3048" y="32004"/>
                                      </a:lnTo>
                                      <a:lnTo>
                                        <a:pt x="3048" y="33528"/>
                                      </a:lnTo>
                                      <a:lnTo>
                                        <a:pt x="3048" y="35052"/>
                                      </a:lnTo>
                                      <a:lnTo>
                                        <a:pt x="2667" y="35433"/>
                                      </a:lnTo>
                                      <a:lnTo>
                                        <a:pt x="1524" y="35052"/>
                                      </a:lnTo>
                                      <a:lnTo>
                                        <a:pt x="1524" y="36576"/>
                                      </a:lnTo>
                                      <a:lnTo>
                                        <a:pt x="1524" y="38100"/>
                                      </a:lnTo>
                                      <a:lnTo>
                                        <a:pt x="1524" y="47244"/>
                                      </a:lnTo>
                                      <a:lnTo>
                                        <a:pt x="0" y="47244"/>
                                      </a:lnTo>
                                      <a:lnTo>
                                        <a:pt x="0" y="1080516"/>
                                      </a:lnTo>
                                      <a:lnTo>
                                        <a:pt x="1524" y="1080516"/>
                                      </a:lnTo>
                                      <a:lnTo>
                                        <a:pt x="1524" y="1082040"/>
                                      </a:lnTo>
                                      <a:lnTo>
                                        <a:pt x="1524" y="1089660"/>
                                      </a:lnTo>
                                      <a:lnTo>
                                        <a:pt x="2667" y="1089279"/>
                                      </a:lnTo>
                                      <a:lnTo>
                                        <a:pt x="3048" y="1089660"/>
                                      </a:lnTo>
                                      <a:lnTo>
                                        <a:pt x="3048" y="1091184"/>
                                      </a:lnTo>
                                      <a:lnTo>
                                        <a:pt x="3048" y="1092708"/>
                                      </a:lnTo>
                                      <a:lnTo>
                                        <a:pt x="3048" y="1094232"/>
                                      </a:lnTo>
                                      <a:lnTo>
                                        <a:pt x="3048" y="1095756"/>
                                      </a:lnTo>
                                      <a:lnTo>
                                        <a:pt x="4191" y="1095375"/>
                                      </a:lnTo>
                                      <a:lnTo>
                                        <a:pt x="4572" y="1095756"/>
                                      </a:lnTo>
                                      <a:lnTo>
                                        <a:pt x="4572" y="1097280"/>
                                      </a:lnTo>
                                      <a:lnTo>
                                        <a:pt x="4572" y="1098804"/>
                                      </a:lnTo>
                                      <a:lnTo>
                                        <a:pt x="4572" y="1100328"/>
                                      </a:lnTo>
                                      <a:lnTo>
                                        <a:pt x="5219" y="1100112"/>
                                      </a:lnTo>
                                      <a:lnTo>
                                        <a:pt x="6096" y="1101852"/>
                                      </a:lnTo>
                                      <a:lnTo>
                                        <a:pt x="6096" y="1103376"/>
                                      </a:lnTo>
                                      <a:lnTo>
                                        <a:pt x="6096" y="1104900"/>
                                      </a:lnTo>
                                      <a:lnTo>
                                        <a:pt x="7010" y="1104290"/>
                                      </a:lnTo>
                                      <a:lnTo>
                                        <a:pt x="7620" y="1104900"/>
                                      </a:lnTo>
                                      <a:lnTo>
                                        <a:pt x="7620" y="1106424"/>
                                      </a:lnTo>
                                      <a:lnTo>
                                        <a:pt x="7620" y="1107948"/>
                                      </a:lnTo>
                                      <a:lnTo>
                                        <a:pt x="7620" y="1109472"/>
                                      </a:lnTo>
                                      <a:lnTo>
                                        <a:pt x="8534" y="1108862"/>
                                      </a:lnTo>
                                      <a:lnTo>
                                        <a:pt x="9144" y="1109472"/>
                                      </a:lnTo>
                                      <a:lnTo>
                                        <a:pt x="9144" y="1110996"/>
                                      </a:lnTo>
                                      <a:lnTo>
                                        <a:pt x="10058" y="1110386"/>
                                      </a:lnTo>
                                      <a:lnTo>
                                        <a:pt x="10668" y="1110996"/>
                                      </a:lnTo>
                                      <a:lnTo>
                                        <a:pt x="10668" y="1112520"/>
                                      </a:lnTo>
                                      <a:lnTo>
                                        <a:pt x="10668" y="1114044"/>
                                      </a:lnTo>
                                      <a:lnTo>
                                        <a:pt x="11582" y="1113434"/>
                                      </a:lnTo>
                                      <a:lnTo>
                                        <a:pt x="12192" y="1114044"/>
                                      </a:lnTo>
                                      <a:lnTo>
                                        <a:pt x="12192" y="1115568"/>
                                      </a:lnTo>
                                      <a:lnTo>
                                        <a:pt x="12192" y="1117092"/>
                                      </a:lnTo>
                                      <a:lnTo>
                                        <a:pt x="13106" y="1116482"/>
                                      </a:lnTo>
                                      <a:lnTo>
                                        <a:pt x="13716" y="1117092"/>
                                      </a:lnTo>
                                      <a:lnTo>
                                        <a:pt x="13716" y="1118616"/>
                                      </a:lnTo>
                                      <a:lnTo>
                                        <a:pt x="15240" y="1118616"/>
                                      </a:lnTo>
                                      <a:lnTo>
                                        <a:pt x="16764" y="1117092"/>
                                      </a:lnTo>
                                      <a:lnTo>
                                        <a:pt x="21336" y="1114044"/>
                                      </a:lnTo>
                                      <a:lnTo>
                                        <a:pt x="19812" y="1114044"/>
                                      </a:lnTo>
                                      <a:lnTo>
                                        <a:pt x="18288" y="1112520"/>
                                      </a:lnTo>
                                      <a:lnTo>
                                        <a:pt x="18288" y="1110996"/>
                                      </a:lnTo>
                                      <a:lnTo>
                                        <a:pt x="16764" y="1109472"/>
                                      </a:lnTo>
                                      <a:lnTo>
                                        <a:pt x="16764" y="1107948"/>
                                      </a:lnTo>
                                      <a:lnTo>
                                        <a:pt x="15240" y="1106424"/>
                                      </a:lnTo>
                                      <a:lnTo>
                                        <a:pt x="13716" y="1104900"/>
                                      </a:lnTo>
                                      <a:lnTo>
                                        <a:pt x="13716" y="1103376"/>
                                      </a:lnTo>
                                      <a:lnTo>
                                        <a:pt x="13716" y="1101852"/>
                                      </a:lnTo>
                                      <a:lnTo>
                                        <a:pt x="12192" y="1100328"/>
                                      </a:lnTo>
                                      <a:lnTo>
                                        <a:pt x="12192" y="1098804"/>
                                      </a:lnTo>
                                      <a:lnTo>
                                        <a:pt x="10668" y="1097280"/>
                                      </a:lnTo>
                                      <a:lnTo>
                                        <a:pt x="10668" y="1095756"/>
                                      </a:lnTo>
                                      <a:lnTo>
                                        <a:pt x="10668" y="1094232"/>
                                      </a:lnTo>
                                      <a:lnTo>
                                        <a:pt x="9144" y="1092708"/>
                                      </a:lnTo>
                                      <a:lnTo>
                                        <a:pt x="9144" y="1091184"/>
                                      </a:lnTo>
                                      <a:lnTo>
                                        <a:pt x="9144" y="1089660"/>
                                      </a:lnTo>
                                      <a:lnTo>
                                        <a:pt x="9144" y="1088136"/>
                                      </a:lnTo>
                                      <a:lnTo>
                                        <a:pt x="7620" y="1086612"/>
                                      </a:lnTo>
                                      <a:lnTo>
                                        <a:pt x="7620" y="1077468"/>
                                      </a:lnTo>
                                      <a:lnTo>
                                        <a:pt x="6096" y="1077468"/>
                                      </a:lnTo>
                                      <a:lnTo>
                                        <a:pt x="6096" y="48768"/>
                                      </a:lnTo>
                                      <a:lnTo>
                                        <a:pt x="7620" y="47244"/>
                                      </a:lnTo>
                                      <a:lnTo>
                                        <a:pt x="7620" y="45720"/>
                                      </a:lnTo>
                                      <a:lnTo>
                                        <a:pt x="7620" y="38100"/>
                                      </a:lnTo>
                                      <a:lnTo>
                                        <a:pt x="9144" y="36576"/>
                                      </a:lnTo>
                                      <a:lnTo>
                                        <a:pt x="9144" y="35052"/>
                                      </a:lnTo>
                                      <a:lnTo>
                                        <a:pt x="9144" y="33528"/>
                                      </a:lnTo>
                                      <a:lnTo>
                                        <a:pt x="9144" y="32004"/>
                                      </a:lnTo>
                                      <a:lnTo>
                                        <a:pt x="10668" y="30480"/>
                                      </a:lnTo>
                                      <a:lnTo>
                                        <a:pt x="10668" y="28956"/>
                                      </a:lnTo>
                                      <a:lnTo>
                                        <a:pt x="10668" y="27432"/>
                                      </a:lnTo>
                                      <a:lnTo>
                                        <a:pt x="12192" y="25908"/>
                                      </a:lnTo>
                                      <a:lnTo>
                                        <a:pt x="12192" y="24384"/>
                                      </a:lnTo>
                                      <a:lnTo>
                                        <a:pt x="13716" y="22860"/>
                                      </a:lnTo>
                                      <a:lnTo>
                                        <a:pt x="13716" y="21336"/>
                                      </a:lnTo>
                                      <a:lnTo>
                                        <a:pt x="13716" y="19812"/>
                                      </a:lnTo>
                                      <a:lnTo>
                                        <a:pt x="15240" y="18288"/>
                                      </a:lnTo>
                                      <a:lnTo>
                                        <a:pt x="16764" y="16764"/>
                                      </a:lnTo>
                                      <a:lnTo>
                                        <a:pt x="16764" y="15240"/>
                                      </a:lnTo>
                                      <a:lnTo>
                                        <a:pt x="18288" y="13716"/>
                                      </a:lnTo>
                                      <a:lnTo>
                                        <a:pt x="18288" y="12192"/>
                                      </a:lnTo>
                                      <a:lnTo>
                                        <a:pt x="19812" y="12192"/>
                                      </a:lnTo>
                                      <a:lnTo>
                                        <a:pt x="21336" y="10668"/>
                                      </a:lnTo>
                                      <a:lnTo>
                                        <a:pt x="21336" y="9144"/>
                                      </a:lnTo>
                                      <a:lnTo>
                                        <a:pt x="22860" y="9144"/>
                                      </a:lnTo>
                                      <a:lnTo>
                                        <a:pt x="24384" y="7620"/>
                                      </a:lnTo>
                                      <a:lnTo>
                                        <a:pt x="24384" y="6096"/>
                                      </a:lnTo>
                                      <a:lnTo>
                                        <a:pt x="25908" y="4572"/>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2F87E" id="Group 51" o:spid="_x0000_s1026" style="position:absolute;margin-left:244.65pt;margin-top:46pt;width:6.85pt;height:114.6pt;z-index:251673600;mso-wrap-distance-left:0;mso-wrap-distance-right:0;mso-position-horizontal-relative:margin;mso-width-relative:margin;mso-height-relative:margin" coordsize="660,1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">
                      <v:shape id="Graphic 52" o:spid="_x0000_s1027" style="position:absolute;left:137;width:520;height:11569;visibility:visible;mso-wrap-style:square;v-text-anchor:top" coordsize="52069,115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" path="m51816,1150620r,l42672,1150620r-1524,-1524l39624,1149096r-1524,l36576,1149096r-1524,-1524l33528,1147572r-1524,l30480,1146048r-1524,l27432,1144524r-1524,l24384,1144524r-1524,-1524l21336,1141476r-1524,l18288,1139952r-1524,l15240,1138428r,-1524l13716,1136904r-762,-762l13716,1135380r-1524,-1524l10668,1132332r-1524,l7620,1130808r,-1524l6096,1129284r-1524,l4572,1130300r-3048,2032l1524,1132840,,1133856r1524,l1524,1135380r914,-610l3048,1135380r,1524l3962,1136294r610,610l4572,1138428r762,-762l6096,1138428r,1524l6858,1139190r762,762l7620,1141476r762,-762l9144,1141476r,1524l10668,1143000r,1524l11430,1143762r762,762l12192,1146048r1524,l14478,1145286r762,762l15240,1147572r1524,l17526,1146810r762,762l18288,1149096r762,-762l19812,1149096r,1524l21336,1150620r1524,l23622,1149858r762,762l24384,1152144r1524,l28956,1153668r1524,l32004,1153668r762,-762l33528,1153668r,1524l35052,1155192r1524,l38100,1155192r762,-762l39624,1155192r,1524l41148,1156716r9144,l51816,1155192r,-4572xem51816,r,l39624,,38100,1524r-1524,l35052,1524r-1524,l32004,3048r-1524,l28956,3048,25908,4572r-1524,l22860,6096r-1524,l19812,6096,18288,7620,16764,9144r-1524,l13716,10668r-1524,l11277,11582r-609,-914l10668,12192r,1524l9144,13716,7620,15240,6096,16764r-1524,l3048,18288r4572,4572l7620,24384,9144,22860r1524,l12192,21336r,-1524l13716,19812r1524,-1524l15240,16764r1524,l18288,15240r1524,l21336,13716r1524,-1524l24384,12192r1524,l27432,10668r1524,l30480,9144r1524,l33528,9144,35052,7620r1524,l38100,7620r1524,l41148,6096r9144,l51816,4572,51816,xe" fillcolor="black" stroked="f">
                        <v:path arrowok="t"/>
                      </v:shape>
                      <v:shape id="Graphic 53" o:spid="_x0000_s1028" style="position:absolute;top:152;width:260;height:11189;visibility:visible;mso-wrap-style:square;v-text-anchor:top" coordsize="26034,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" path="m25908,4572l21336,,19812,r-762,762l18288,r,1524l18288,3048,16764,4572r-610,609l15240,4572r,1524l15240,7620r-1524,l13106,8229r-914,-609l12192,9144r,1524l11582,11277r-914,-609l10668,12192r,1524l9144,15240r-610,609l7620,15240r,1524l7620,18288r,1524l7010,20421r-914,-609l6096,21336r,1524l5219,24612r-647,-228l4572,25908r,1524l4572,28956r-381,381l3048,28956r,1524l3048,32004r,1524l3048,35052r-381,381l1524,35052r,1524l1524,38100r,9144l,47244,,1080516r1524,l1524,1082040r,7620l2667,1089279r381,381l3048,1091184r,1524l3048,1094232r,1524l4191,1095375r381,381l4572,1097280r,1524l4572,1100328r647,-216l6096,1101852r,1524l6096,1104900r914,-610l7620,1104900r,1524l7620,1107948r,1524l8534,1108862r610,610l9144,1110996r914,-610l10668,1110996r,1524l10668,1114044r914,-610l12192,1114044r,1524l12192,1117092r914,-610l13716,1117092r,1524l15240,1118616r1524,-1524l21336,1114044r-1524,l18288,1112520r,-1524l16764,1109472r,-1524l15240,1106424r-1524,-1524l13716,1103376r,-1524l12192,1100328r,-1524l10668,1097280r,-1524l10668,1094232r-1524,-1524l9144,1091184r,-1524l9144,1088136r-1524,-1524l7620,1077468r-1524,l6096,48768,7620,47244r,-1524l7620,38100,9144,36576r,-1524l9144,33528r,-1524l10668,30480r,-1524l10668,27432r1524,-1524l12192,24384r1524,-1524l13716,21336r,-1524l15240,18288r1524,-1524l16764,15240r1524,-1524l18288,12192r1524,l21336,10668r,-1524l22860,9144,24384,7620r,-1524l25908,4572xe" fillcolor="black" stroked="f">
                        <v:path arrowok="t"/>
                      </v:shape>
                      <w10:wrap anchorx="margin"/>
                    </v:group>
                  </w:pict>
                </mc:Fallback>
              </mc:AlternateContent>
            </w:r>
            <w:r w:rsidRPr="00A63C11">
              <w:rPr>
                <w:rFonts w:ascii="Meiryo UI" w:eastAsia="Meiryo UI" w:hAnsi="Meiryo UI"/>
                <w:noProof/>
              </w:rPr>
              <mc:AlternateContent>
                <mc:Choice Requires="wps">
                  <w:drawing>
                    <wp:anchor distT="0" distB="0" distL="114300" distR="114300" simplePos="0" relativeHeight="251674624" behindDoc="0" locked="0" layoutInCell="1" allowOverlap="1" wp14:anchorId="33CB80B2" wp14:editId="2114ECBB">
                      <wp:simplePos x="0" y="0"/>
                      <wp:positionH relativeFrom="column">
                        <wp:posOffset>3217088</wp:posOffset>
                      </wp:positionH>
                      <wp:positionV relativeFrom="paragraph">
                        <wp:posOffset>599060</wp:posOffset>
                      </wp:positionV>
                      <wp:extent cx="1923898" cy="1441094"/>
                      <wp:effectExtent l="0" t="0" r="635" b="6985"/>
                      <wp:wrapNone/>
                      <wp:docPr id="1732528779" name="テキスト ボックス 12"/>
                      <wp:cNvGraphicFramePr/>
                      <a:graphic xmlns:a="http://schemas.openxmlformats.org/drawingml/2006/main">
                        <a:graphicData uri="http://schemas.microsoft.com/office/word/2010/wordprocessingShape">
                          <wps:wsp>
                            <wps:cNvSpPr txBox="1"/>
                            <wps:spPr>
                              <a:xfrm>
                                <a:off x="0" y="0"/>
                                <a:ext cx="1923898" cy="1441094"/>
                              </a:xfrm>
                              <a:prstGeom prst="rect">
                                <a:avLst/>
                              </a:prstGeom>
                              <a:solidFill>
                                <a:schemeClr val="lt1"/>
                              </a:solidFill>
                              <a:ln w="6350">
                                <a:noFill/>
                              </a:ln>
                            </wps:spPr>
                            <wps:txbx>
                              <w:txbxContent>
                                <w:p w14:paraId="1FB10B05" w14:textId="77777777" w:rsidR="00876121" w:rsidRPr="002674C1" w:rsidRDefault="00876121" w:rsidP="00876121">
                                  <w:pPr>
                                    <w:rPr>
                                      <w:rFonts w:asciiTheme="minorEastAsia" w:eastAsiaTheme="minorEastAsia" w:hAnsiTheme="minorEastAsia"/>
                                      <w:sz w:val="21"/>
                                      <w:szCs w:val="20"/>
                                    </w:rPr>
                                  </w:pPr>
                                  <w:r w:rsidRPr="002674C1">
                                    <w:rPr>
                                      <w:rFonts w:asciiTheme="minorEastAsia" w:eastAsiaTheme="minorEastAsia" w:hAnsiTheme="minorEastAsia"/>
                                      <w:sz w:val="21"/>
                                      <w:szCs w:val="20"/>
                                    </w:rPr>
                                    <w:t>Ｑ：計画雨水量（</w:t>
                                  </w:r>
                                  <w:r w:rsidRPr="002674C1">
                                    <w:rPr>
                                      <w:rFonts w:asciiTheme="minorEastAsia" w:eastAsiaTheme="minorEastAsia" w:hAnsiTheme="minorEastAsia" w:hint="eastAsia"/>
                                      <w:sz w:val="21"/>
                                      <w:szCs w:val="20"/>
                                    </w:rPr>
                                    <w:t>㎥/</w:t>
                                  </w:r>
                                  <w:r w:rsidRPr="002674C1">
                                    <w:rPr>
                                      <w:rFonts w:asciiTheme="minorEastAsia" w:eastAsiaTheme="minorEastAsia" w:hAnsiTheme="minorEastAsia"/>
                                      <w:sz w:val="21"/>
                                      <w:szCs w:val="20"/>
                                    </w:rPr>
                                    <w:t>sec）</w:t>
                                  </w:r>
                                </w:p>
                                <w:p w14:paraId="660087CB" w14:textId="77777777" w:rsidR="00876121" w:rsidRPr="002674C1" w:rsidRDefault="00876121" w:rsidP="00876121">
                                  <w:pPr>
                                    <w:rPr>
                                      <w:rFonts w:asciiTheme="minorEastAsia" w:eastAsiaTheme="minorEastAsia" w:hAnsiTheme="minorEastAsia"/>
                                      <w:sz w:val="21"/>
                                      <w:szCs w:val="20"/>
                                    </w:rPr>
                                  </w:pPr>
                                  <w:r w:rsidRPr="002674C1">
                                    <w:rPr>
                                      <w:rFonts w:asciiTheme="minorEastAsia" w:eastAsiaTheme="minorEastAsia" w:hAnsiTheme="minorEastAsia"/>
                                      <w:sz w:val="21"/>
                                      <w:szCs w:val="20"/>
                                    </w:rPr>
                                    <w:t>Ｃ：流出係数</w:t>
                                  </w:r>
                                </w:p>
                                <w:p w14:paraId="3D6673CD" w14:textId="77777777" w:rsidR="00876121" w:rsidRPr="002674C1" w:rsidRDefault="00876121" w:rsidP="00876121">
                                  <w:pPr>
                                    <w:rPr>
                                      <w:rFonts w:asciiTheme="minorEastAsia" w:eastAsiaTheme="minorEastAsia" w:hAnsiTheme="minorEastAsia"/>
                                      <w:sz w:val="21"/>
                                      <w:szCs w:val="20"/>
                                    </w:rPr>
                                  </w:pPr>
                                  <w:r w:rsidRPr="002674C1">
                                    <w:rPr>
                                      <w:rFonts w:asciiTheme="minorEastAsia" w:eastAsiaTheme="minorEastAsia" w:hAnsiTheme="minorEastAsia"/>
                                      <w:sz w:val="21"/>
                                      <w:szCs w:val="20"/>
                                    </w:rPr>
                                    <w:t>Ｉ：降雨強度（mm</w:t>
                                  </w:r>
                                  <w:r w:rsidRPr="002674C1">
                                    <w:rPr>
                                      <w:rFonts w:asciiTheme="minorEastAsia" w:eastAsiaTheme="minorEastAsia" w:hAnsiTheme="minorEastAsia" w:hint="eastAsia"/>
                                      <w:sz w:val="21"/>
                                      <w:szCs w:val="20"/>
                                    </w:rPr>
                                    <w:t>/</w:t>
                                  </w:r>
                                  <w:proofErr w:type="spellStart"/>
                                  <w:r w:rsidRPr="002674C1">
                                    <w:rPr>
                                      <w:rFonts w:asciiTheme="minorEastAsia" w:eastAsiaTheme="minorEastAsia" w:hAnsiTheme="minorEastAsia"/>
                                      <w:sz w:val="21"/>
                                      <w:szCs w:val="20"/>
                                    </w:rPr>
                                    <w:t>hr</w:t>
                                  </w:r>
                                  <w:proofErr w:type="spellEnd"/>
                                  <w:r w:rsidRPr="002674C1">
                                    <w:rPr>
                                      <w:rFonts w:asciiTheme="minorEastAsia" w:eastAsiaTheme="minorEastAsia" w:hAnsiTheme="minorEastAsia"/>
                                      <w:sz w:val="21"/>
                                      <w:szCs w:val="20"/>
                                    </w:rPr>
                                    <w:t>）</w:t>
                                  </w:r>
                                </w:p>
                                <w:p w14:paraId="1E755F62" w14:textId="77777777" w:rsidR="00876121" w:rsidRPr="002674C1" w:rsidRDefault="00876121" w:rsidP="00876121">
                                  <w:pPr>
                                    <w:rPr>
                                      <w:rFonts w:asciiTheme="minorEastAsia" w:eastAsiaTheme="minorEastAsia" w:hAnsiTheme="minorEastAsia"/>
                                      <w:sz w:val="21"/>
                                      <w:szCs w:val="20"/>
                                    </w:rPr>
                                  </w:pPr>
                                  <w:r w:rsidRPr="002674C1">
                                    <w:rPr>
                                      <w:rFonts w:asciiTheme="minorEastAsia" w:eastAsiaTheme="minorEastAsia" w:hAnsiTheme="minorEastAsia"/>
                                      <w:sz w:val="21"/>
                                      <w:szCs w:val="20"/>
                                    </w:rPr>
                                    <w:t>Ａ：集水区域面積（ha）</w:t>
                                  </w:r>
                                </w:p>
                                <w:p w14:paraId="17D8F943" w14:textId="77777777" w:rsidR="00876121" w:rsidRPr="002674C1" w:rsidRDefault="00876121" w:rsidP="00876121">
                                  <w:pPr>
                                    <w:rPr>
                                      <w:rFonts w:asciiTheme="minorEastAsia" w:eastAsiaTheme="minorEastAsia" w:hAnsiTheme="minorEastAsia"/>
                                      <w:sz w:val="21"/>
                                      <w:szCs w:val="20"/>
                                    </w:rPr>
                                  </w:pPr>
                                  <w:r w:rsidRPr="002674C1">
                                    <w:rPr>
                                      <w:rFonts w:asciiTheme="minorEastAsia" w:eastAsiaTheme="minorEastAsia" w:hAnsiTheme="minorEastAsia"/>
                                      <w:sz w:val="21"/>
                                      <w:szCs w:val="20"/>
                                    </w:rPr>
                                    <w:t>ａ,ｂ：定数</w:t>
                                  </w:r>
                                </w:p>
                                <w:p w14:paraId="79DF3DD4" w14:textId="77777777" w:rsidR="00876121" w:rsidRPr="002674C1" w:rsidRDefault="00876121" w:rsidP="00876121">
                                  <w:pPr>
                                    <w:pStyle w:val="af6"/>
                                    <w:rPr>
                                      <w:rFonts w:asciiTheme="minorEastAsia" w:eastAsiaTheme="minorEastAsia" w:hAnsiTheme="minorEastAsia"/>
                                    </w:rPr>
                                  </w:pPr>
                                  <w:r w:rsidRPr="002674C1">
                                    <w:rPr>
                                      <w:rFonts w:asciiTheme="minorEastAsia" w:eastAsiaTheme="minorEastAsia" w:hAnsiTheme="minorEastAsia"/>
                                    </w:rPr>
                                    <w:t>t：流達時間（分）</w:t>
                                  </w:r>
                                </w:p>
                                <w:p w14:paraId="0453DA97" w14:textId="77777777" w:rsidR="00876121" w:rsidRPr="00D537FC" w:rsidRDefault="00876121" w:rsidP="00876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B80B2" id="テキスト ボックス 12" o:spid="_x0000_s1115" type="#_x0000_t202" style="position:absolute;left:0;text-align:left;margin-left:253.3pt;margin-top:47.15pt;width:151.5pt;height:11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" fillcolor="white [3201]" stroked="f" strokeweight=".5pt">
                      <v:textbox>
                        <w:txbxContent>
                          <w:p w14:paraId="1FB10B05" w14:textId="77777777" w:rsidR="00876121" w:rsidRPr="002674C1" w:rsidRDefault="00876121" w:rsidP="00876121">
                            <w:pPr>
                              <w:rPr>
                                <w:rFonts w:asciiTheme="minorEastAsia" w:eastAsiaTheme="minorEastAsia" w:hAnsiTheme="minorEastAsia"/>
                                <w:sz w:val="21"/>
                                <w:szCs w:val="20"/>
                              </w:rPr>
                            </w:pPr>
                            <w:r w:rsidRPr="002674C1">
                              <w:rPr>
                                <w:rFonts w:asciiTheme="minorEastAsia" w:eastAsiaTheme="minorEastAsia" w:hAnsiTheme="minorEastAsia"/>
                                <w:sz w:val="21"/>
                                <w:szCs w:val="20"/>
                              </w:rPr>
                              <w:t>Ｑ：計画雨水量（</w:t>
                            </w:r>
                            <w:r w:rsidRPr="002674C1">
                              <w:rPr>
                                <w:rFonts w:asciiTheme="minorEastAsia" w:eastAsiaTheme="minorEastAsia" w:hAnsiTheme="minorEastAsia" w:hint="eastAsia"/>
                                <w:sz w:val="21"/>
                                <w:szCs w:val="20"/>
                              </w:rPr>
                              <w:t>㎥/</w:t>
                            </w:r>
                            <w:r w:rsidRPr="002674C1">
                              <w:rPr>
                                <w:rFonts w:asciiTheme="minorEastAsia" w:eastAsiaTheme="minorEastAsia" w:hAnsiTheme="minorEastAsia"/>
                                <w:sz w:val="21"/>
                                <w:szCs w:val="20"/>
                              </w:rPr>
                              <w:t>sec）</w:t>
                            </w:r>
                          </w:p>
                          <w:p w14:paraId="660087CB" w14:textId="77777777" w:rsidR="00876121" w:rsidRPr="002674C1" w:rsidRDefault="00876121" w:rsidP="00876121">
                            <w:pPr>
                              <w:rPr>
                                <w:rFonts w:asciiTheme="minorEastAsia" w:eastAsiaTheme="minorEastAsia" w:hAnsiTheme="minorEastAsia"/>
                                <w:sz w:val="21"/>
                                <w:szCs w:val="20"/>
                              </w:rPr>
                            </w:pPr>
                            <w:r w:rsidRPr="002674C1">
                              <w:rPr>
                                <w:rFonts w:asciiTheme="minorEastAsia" w:eastAsiaTheme="minorEastAsia" w:hAnsiTheme="minorEastAsia"/>
                                <w:sz w:val="21"/>
                                <w:szCs w:val="20"/>
                              </w:rPr>
                              <w:t>Ｃ：流出係数</w:t>
                            </w:r>
                          </w:p>
                          <w:p w14:paraId="3D6673CD" w14:textId="77777777" w:rsidR="00876121" w:rsidRPr="002674C1" w:rsidRDefault="00876121" w:rsidP="00876121">
                            <w:pPr>
                              <w:rPr>
                                <w:rFonts w:asciiTheme="minorEastAsia" w:eastAsiaTheme="minorEastAsia" w:hAnsiTheme="minorEastAsia"/>
                                <w:sz w:val="21"/>
                                <w:szCs w:val="20"/>
                              </w:rPr>
                            </w:pPr>
                            <w:r w:rsidRPr="002674C1">
                              <w:rPr>
                                <w:rFonts w:asciiTheme="minorEastAsia" w:eastAsiaTheme="minorEastAsia" w:hAnsiTheme="minorEastAsia"/>
                                <w:sz w:val="21"/>
                                <w:szCs w:val="20"/>
                              </w:rPr>
                              <w:t>Ｉ：降雨強度（mm</w:t>
                            </w:r>
                            <w:r w:rsidRPr="002674C1">
                              <w:rPr>
                                <w:rFonts w:asciiTheme="minorEastAsia" w:eastAsiaTheme="minorEastAsia" w:hAnsiTheme="minorEastAsia" w:hint="eastAsia"/>
                                <w:sz w:val="21"/>
                                <w:szCs w:val="20"/>
                              </w:rPr>
                              <w:t>/</w:t>
                            </w:r>
                            <w:proofErr w:type="spellStart"/>
                            <w:r w:rsidRPr="002674C1">
                              <w:rPr>
                                <w:rFonts w:asciiTheme="minorEastAsia" w:eastAsiaTheme="minorEastAsia" w:hAnsiTheme="minorEastAsia"/>
                                <w:sz w:val="21"/>
                                <w:szCs w:val="20"/>
                              </w:rPr>
                              <w:t>hr</w:t>
                            </w:r>
                            <w:proofErr w:type="spellEnd"/>
                            <w:r w:rsidRPr="002674C1">
                              <w:rPr>
                                <w:rFonts w:asciiTheme="minorEastAsia" w:eastAsiaTheme="minorEastAsia" w:hAnsiTheme="minorEastAsia"/>
                                <w:sz w:val="21"/>
                                <w:szCs w:val="20"/>
                              </w:rPr>
                              <w:t>）</w:t>
                            </w:r>
                          </w:p>
                          <w:p w14:paraId="1E755F62" w14:textId="77777777" w:rsidR="00876121" w:rsidRPr="002674C1" w:rsidRDefault="00876121" w:rsidP="00876121">
                            <w:pPr>
                              <w:rPr>
                                <w:rFonts w:asciiTheme="minorEastAsia" w:eastAsiaTheme="minorEastAsia" w:hAnsiTheme="minorEastAsia"/>
                                <w:sz w:val="21"/>
                                <w:szCs w:val="20"/>
                              </w:rPr>
                            </w:pPr>
                            <w:r w:rsidRPr="002674C1">
                              <w:rPr>
                                <w:rFonts w:asciiTheme="minorEastAsia" w:eastAsiaTheme="minorEastAsia" w:hAnsiTheme="minorEastAsia"/>
                                <w:sz w:val="21"/>
                                <w:szCs w:val="20"/>
                              </w:rPr>
                              <w:t>Ａ：集水区域面積（ha）</w:t>
                            </w:r>
                          </w:p>
                          <w:p w14:paraId="17D8F943" w14:textId="77777777" w:rsidR="00876121" w:rsidRPr="002674C1" w:rsidRDefault="00876121" w:rsidP="00876121">
                            <w:pPr>
                              <w:rPr>
                                <w:rFonts w:asciiTheme="minorEastAsia" w:eastAsiaTheme="minorEastAsia" w:hAnsiTheme="minorEastAsia"/>
                                <w:sz w:val="21"/>
                                <w:szCs w:val="20"/>
                              </w:rPr>
                            </w:pPr>
                            <w:r w:rsidRPr="002674C1">
                              <w:rPr>
                                <w:rFonts w:asciiTheme="minorEastAsia" w:eastAsiaTheme="minorEastAsia" w:hAnsiTheme="minorEastAsia"/>
                                <w:sz w:val="21"/>
                                <w:szCs w:val="20"/>
                              </w:rPr>
                              <w:t>ａ,ｂ：定数</w:t>
                            </w:r>
                          </w:p>
                          <w:p w14:paraId="79DF3DD4" w14:textId="77777777" w:rsidR="00876121" w:rsidRPr="002674C1" w:rsidRDefault="00876121" w:rsidP="00876121">
                            <w:pPr>
                              <w:pStyle w:val="af6"/>
                              <w:rPr>
                                <w:rFonts w:asciiTheme="minorEastAsia" w:eastAsiaTheme="minorEastAsia" w:hAnsiTheme="minorEastAsia"/>
                              </w:rPr>
                            </w:pPr>
                            <w:r w:rsidRPr="002674C1">
                              <w:rPr>
                                <w:rFonts w:asciiTheme="minorEastAsia" w:eastAsiaTheme="minorEastAsia" w:hAnsiTheme="minorEastAsia"/>
                              </w:rPr>
                              <w:t>t：流達時間（分）</w:t>
                            </w:r>
                          </w:p>
                          <w:p w14:paraId="0453DA97" w14:textId="77777777" w:rsidR="00876121" w:rsidRPr="00D537FC" w:rsidRDefault="00876121" w:rsidP="00876121"/>
                        </w:txbxContent>
                      </v:textbox>
                    </v:shape>
                  </w:pict>
                </mc:Fallback>
              </mc:AlternateContent>
            </w:r>
            <w:r w:rsidRPr="00A63C11">
              <w:rPr>
                <w:rFonts w:ascii="Meiryo UI" w:eastAsia="Meiryo UI" w:hAnsi="Meiryo UI"/>
              </w:rPr>
              <w:t>雨水については、開発区域の規模、地形等を勘案して、降雨強度（Ｉ）、流出係数（Ｃ）を定め、計画雨水量（Ｑ）を算定します。計画雨水量の計算方法としては、一般には次の式を標準とします。</w:t>
            </w:r>
          </w:p>
          <w:p w14:paraId="1208FCBC" w14:textId="77777777" w:rsidR="00876121" w:rsidRPr="002674C1" w:rsidRDefault="00876121" w:rsidP="00876121">
            <w:pPr>
              <w:rPr>
                <w:rFonts w:ascii="Meiryo UI" w:eastAsia="Meiryo UI" w:hAnsi="Meiryo UI"/>
                <w:bCs/>
                <w:i/>
                <w:sz w:val="21"/>
                <w:szCs w:val="21"/>
              </w:rPr>
            </w:pPr>
            <m:oMathPara>
              <m:oMathParaPr>
                <m:jc m:val="left"/>
              </m:oMathParaPr>
              <m:oMath>
                <m:r>
                  <w:rPr>
                    <w:rFonts w:ascii="Cambria Math" w:eastAsia="Meiryo UI" w:hAnsi="Cambria Math"/>
                    <w:sz w:val="21"/>
                    <w:szCs w:val="21"/>
                  </w:rPr>
                  <m:t>Q=</m:t>
                </m:r>
                <m:f>
                  <m:fPr>
                    <m:ctrlPr>
                      <w:rPr>
                        <w:rFonts w:ascii="Cambria Math" w:eastAsia="Meiryo UI" w:hAnsi="Cambria Math"/>
                        <w:bCs/>
                        <w:i/>
                        <w:sz w:val="21"/>
                        <w:szCs w:val="21"/>
                      </w:rPr>
                    </m:ctrlPr>
                  </m:fPr>
                  <m:num>
                    <m:r>
                      <w:rPr>
                        <w:rFonts w:ascii="Cambria Math" w:eastAsia="Meiryo UI" w:hAnsi="Cambria Math"/>
                        <w:sz w:val="21"/>
                        <w:szCs w:val="21"/>
                      </w:rPr>
                      <m:t>１</m:t>
                    </m:r>
                  </m:num>
                  <m:den>
                    <m:r>
                      <w:rPr>
                        <w:rFonts w:ascii="Cambria Math" w:eastAsia="Meiryo UI" w:hAnsi="Cambria Math"/>
                        <w:sz w:val="21"/>
                        <w:szCs w:val="21"/>
                      </w:rPr>
                      <m:t>360</m:t>
                    </m:r>
                  </m:den>
                </m:f>
                <m:r>
                  <w:rPr>
                    <w:rFonts w:ascii="Cambria Math" w:eastAsia="Meiryo UI" w:hAnsi="Cambria Math"/>
                    <w:sz w:val="21"/>
                    <w:szCs w:val="21"/>
                  </w:rPr>
                  <m:t>C×I×A</m:t>
                </m:r>
                <m:r>
                  <w:rPr>
                    <w:rFonts w:ascii="Cambria Math" w:eastAsia="Meiryo UI" w:hAnsi="Cambria Math" w:hint="eastAsia"/>
                    <w:sz w:val="21"/>
                    <w:szCs w:val="21"/>
                  </w:rPr>
                  <m:t xml:space="preserve">　（合理式）</m:t>
                </m:r>
                <m:r>
                  <m:rPr>
                    <m:sty m:val="p"/>
                  </m:rPr>
                  <w:rPr>
                    <w:rFonts w:ascii="Meiryo UI" w:eastAsia="Meiryo UI" w:hAnsi="Meiryo UI"/>
                    <w:sz w:val="21"/>
                    <w:szCs w:val="21"/>
                  </w:rPr>
                  <w:br/>
                </m:r>
              </m:oMath>
            </m:oMathPara>
            <w:r w:rsidRPr="002674C1">
              <w:rPr>
                <w:rFonts w:ascii="Meiryo UI" w:eastAsia="Meiryo UI" w:hAnsi="Meiryo UI" w:hint="eastAsia"/>
                <w:bCs/>
                <w:i/>
                <w:sz w:val="21"/>
                <w:szCs w:val="21"/>
              </w:rPr>
              <w:t xml:space="preserve">　</w:t>
            </w:r>
          </w:p>
          <w:p w14:paraId="7DD46626" w14:textId="77777777" w:rsidR="00876121" w:rsidRPr="00A63C11" w:rsidRDefault="00876121" w:rsidP="00876121">
            <w:pPr>
              <w:pStyle w:val="af6"/>
              <w:spacing w:before="115"/>
              <w:rPr>
                <w:rFonts w:ascii="Meiryo UI" w:eastAsia="Meiryo UI" w:hAnsi="Meiryo UI"/>
                <w:bCs/>
                <w:i/>
              </w:rPr>
            </w:pPr>
            <m:oMathPara>
              <m:oMathParaPr>
                <m:jc m:val="left"/>
              </m:oMathParaPr>
              <m:oMath>
                <m:r>
                  <w:rPr>
                    <w:rFonts w:ascii="Cambria Math" w:eastAsia="Meiryo UI" w:hAnsi="Cambria Math" w:hint="eastAsia"/>
                  </w:rPr>
                  <m:t>I</m:t>
                </m:r>
                <m:r>
                  <w:rPr>
                    <w:rFonts w:ascii="Cambria Math" w:eastAsia="Meiryo UI" w:hAnsi="Cambria Math" w:hint="eastAsia"/>
                  </w:rPr>
                  <m:t>＝</m:t>
                </m:r>
                <m:f>
                  <m:fPr>
                    <m:ctrlPr>
                      <w:rPr>
                        <w:rFonts w:ascii="Cambria Math" w:eastAsia="Meiryo UI" w:hAnsi="Cambria Math"/>
                        <w:bCs/>
                        <w:i/>
                      </w:rPr>
                    </m:ctrlPr>
                  </m:fPr>
                  <m:num>
                    <m:r>
                      <w:rPr>
                        <w:rFonts w:ascii="Cambria Math" w:eastAsia="Meiryo UI" w:hAnsi="Cambria Math"/>
                      </w:rPr>
                      <m:t>a</m:t>
                    </m:r>
                  </m:num>
                  <m:den>
                    <m:r>
                      <w:rPr>
                        <w:rFonts w:ascii="Cambria Math" w:eastAsia="Meiryo UI" w:hAnsi="Cambria Math"/>
                      </w:rPr>
                      <m:t>t+b</m:t>
                    </m:r>
                  </m:den>
                </m:f>
                <m:r>
                  <w:rPr>
                    <w:rFonts w:ascii="Cambria Math" w:eastAsia="Meiryo UI" w:hAnsi="Cambria Math"/>
                  </w:rPr>
                  <m:t>=</m:t>
                </m:r>
                <m:f>
                  <m:fPr>
                    <m:ctrlPr>
                      <w:rPr>
                        <w:rFonts w:ascii="Cambria Math" w:eastAsia="Meiryo UI" w:hAnsi="Cambria Math"/>
                        <w:i/>
                      </w:rPr>
                    </m:ctrlPr>
                  </m:fPr>
                  <m:num>
                    <m:r>
                      <w:rPr>
                        <w:rFonts w:ascii="Cambria Math" w:eastAsia="Meiryo UI" w:hAnsi="Cambria Math"/>
                      </w:rPr>
                      <m:t>6,350</m:t>
                    </m:r>
                  </m:num>
                  <m:den>
                    <m:r>
                      <w:rPr>
                        <w:rFonts w:ascii="Cambria Math" w:eastAsia="Meiryo UI" w:hAnsi="Cambria Math"/>
                      </w:rPr>
                      <m:t>t+40</m:t>
                    </m:r>
                  </m:den>
                </m:f>
                <m:r>
                  <w:rPr>
                    <w:rFonts w:ascii="Cambria Math" w:eastAsia="Meiryo UI" w:hAnsi="Cambria Math" w:hint="eastAsia"/>
                  </w:rPr>
                  <m:t>（タルボット式）</m:t>
                </m:r>
                <m:r>
                  <m:rPr>
                    <m:sty m:val="p"/>
                  </m:rPr>
                  <w:rPr>
                    <w:rFonts w:ascii="Meiryo UI" w:eastAsia="Meiryo UI" w:hAnsi="Meiryo UI"/>
                  </w:rPr>
                  <w:br/>
                </m:r>
              </m:oMath>
            </m:oMathPara>
            <w:r w:rsidRPr="00A63C11">
              <w:rPr>
                <w:rFonts w:ascii="Meiryo UI" w:eastAsia="Meiryo UI" w:hAnsi="Meiryo UI" w:hint="eastAsia"/>
                <w:bCs/>
                <w:i/>
              </w:rPr>
              <w:t xml:space="preserve">　</w:t>
            </w:r>
          </w:p>
          <w:p w14:paraId="585FC64D" w14:textId="77777777" w:rsidR="00876121" w:rsidRPr="00A63C11" w:rsidRDefault="00876121" w:rsidP="00876121">
            <w:pPr>
              <w:pStyle w:val="af6"/>
              <w:spacing w:before="115"/>
              <w:rPr>
                <w:rFonts w:ascii="Meiryo UI" w:eastAsia="Meiryo UI" w:hAnsi="Meiryo UI"/>
              </w:rPr>
            </w:pPr>
          </w:p>
          <w:p w14:paraId="6D47539C" w14:textId="77777777" w:rsidR="00876121" w:rsidRPr="00A63C11" w:rsidRDefault="00876121" w:rsidP="00876121">
            <w:pPr>
              <w:rPr>
                <w:rFonts w:ascii="Meiryo UI" w:eastAsia="Meiryo UI" w:hAnsi="Meiryo UI"/>
              </w:rPr>
            </w:pPr>
          </w:p>
          <w:p w14:paraId="645F6721" w14:textId="77777777" w:rsidR="00876121" w:rsidRPr="00A63C11" w:rsidRDefault="00876121" w:rsidP="00876121">
            <w:pPr>
              <w:pStyle w:val="af6"/>
              <w:rPr>
                <w:rFonts w:ascii="Meiryo UI" w:eastAsia="Meiryo UI" w:hAnsi="Meiryo UI"/>
              </w:rPr>
            </w:pPr>
            <w:r w:rsidRPr="00A63C11">
              <w:rPr>
                <w:rFonts w:ascii="Meiryo UI" w:eastAsia="Meiryo UI" w:hAnsi="Meiryo UI"/>
              </w:rPr>
              <w:t>（ア）降雨強度（I）</w:t>
            </w:r>
          </w:p>
          <w:p w14:paraId="3B0446B6" w14:textId="77777777" w:rsidR="00876121" w:rsidRPr="00A63C11" w:rsidRDefault="00876121" w:rsidP="00876121">
            <w:pPr>
              <w:pStyle w:val="af6"/>
              <w:ind w:firstLineChars="100" w:firstLine="224"/>
              <w:rPr>
                <w:rFonts w:ascii="Meiryo UI" w:eastAsia="Meiryo UI" w:hAnsi="Meiryo UI"/>
              </w:rPr>
            </w:pPr>
            <w:r w:rsidRPr="00A63C11">
              <w:rPr>
                <w:rFonts w:ascii="Meiryo UI" w:eastAsia="Meiryo UI" w:hAnsi="Meiryo UI"/>
              </w:rPr>
              <w:t>降雨強度（I）は、当該地域の気象を表す気象観測所の観測開始以来の資料をもとに5年確率で想定される値以上を</w:t>
            </w:r>
            <w:r w:rsidRPr="00A63C11">
              <w:rPr>
                <w:rFonts w:ascii="Meiryo UI" w:eastAsia="Meiryo UI" w:hAnsi="Meiryo UI" w:hint="eastAsia"/>
              </w:rPr>
              <w:t>用いること。（ただし、当面の間は「群馬県内都市別降雨強度表」による前橋市の数値を用いてよいものとする。）</w:t>
            </w:r>
          </w:p>
          <w:p w14:paraId="2E199946" w14:textId="77777777" w:rsidR="00876121" w:rsidRPr="00A63C11" w:rsidRDefault="00876121" w:rsidP="00876121">
            <w:pPr>
              <w:pStyle w:val="af6"/>
              <w:spacing w:before="57"/>
              <w:rPr>
                <w:rFonts w:ascii="Meiryo UI" w:eastAsia="Meiryo UI" w:hAnsi="Meiryo UI"/>
              </w:rPr>
            </w:pPr>
          </w:p>
          <w:p w14:paraId="2719CE26" w14:textId="77777777" w:rsidR="00876121" w:rsidRPr="00A63C11" w:rsidRDefault="00876121" w:rsidP="00876121">
            <w:pPr>
              <w:pStyle w:val="af6"/>
              <w:rPr>
                <w:rFonts w:ascii="Meiryo UI" w:eastAsia="Meiryo UI" w:hAnsi="Meiryo UI"/>
              </w:rPr>
            </w:pPr>
            <w:r w:rsidRPr="00A63C11">
              <w:rPr>
                <w:rFonts w:ascii="Meiryo UI" w:eastAsia="Meiryo UI" w:hAnsi="Meiryo UI"/>
              </w:rPr>
              <w:t>（イ）流達時間（ｔ）</w:t>
            </w:r>
          </w:p>
          <w:p w14:paraId="240658BB" w14:textId="77777777" w:rsidR="00876121" w:rsidRPr="00A63C11" w:rsidRDefault="00876121" w:rsidP="00876121">
            <w:pPr>
              <w:pStyle w:val="af6"/>
              <w:ind w:firstLineChars="100" w:firstLine="224"/>
              <w:rPr>
                <w:rFonts w:ascii="Meiryo UI" w:eastAsia="Meiryo UI" w:hAnsi="Meiryo UI"/>
              </w:rPr>
            </w:pPr>
            <w:r w:rsidRPr="00A63C11">
              <w:rPr>
                <w:rFonts w:ascii="Meiryo UI" w:eastAsia="Meiryo UI" w:hAnsi="Meiryo UI"/>
              </w:rPr>
              <w:t>流達時間（ｔ）は、雨水が排水施設に流入するまでの流入時間（ｔ1）と排水施設に流下した雨水がある地点まで流下するまでの流下時間（ｔ2）の和（ｔ）=（ｔ1）＋（ｔ2）であり、流入時間（ｔ1）は原則として7分（5～10分の平均値）を標準とするが、カーベイ式で求めてもよいものとします。</w:t>
            </w:r>
          </w:p>
          <w:p w14:paraId="2286B801" w14:textId="77777777" w:rsidR="00876121" w:rsidRPr="00A63C11" w:rsidRDefault="00876121" w:rsidP="00876121">
            <w:pPr>
              <w:pStyle w:val="af6"/>
              <w:ind w:firstLineChars="100" w:firstLine="224"/>
              <w:rPr>
                <w:rFonts w:ascii="Meiryo UI" w:eastAsia="Meiryo UI" w:hAnsi="Meiryo UI"/>
              </w:rPr>
            </w:pPr>
            <w:r w:rsidRPr="00A63C11">
              <w:rPr>
                <w:rFonts w:ascii="Meiryo UI" w:eastAsia="Meiryo UI" w:hAnsi="Meiryo UI"/>
              </w:rPr>
              <w:t>また、流下時間（ｔ2）は、管渠の区間ごとの距離と計画流量に対する流速とから求めた区間ごとの流下時間を合計して求めるものとします。</w:t>
            </w:r>
          </w:p>
          <w:p w14:paraId="254DCF70" w14:textId="77777777" w:rsidR="00876121" w:rsidRPr="00A63C11" w:rsidRDefault="00876121" w:rsidP="00876121">
            <w:pPr>
              <w:pStyle w:val="af4"/>
              <w:ind w:leftChars="300" w:left="761" w:firstLineChars="0" w:firstLine="0"/>
              <w:rPr>
                <w:rFonts w:ascii="Meiryo UI" w:eastAsia="Meiryo UI" w:hAnsi="Meiryo UI"/>
              </w:rPr>
            </w:pPr>
            <w:r w:rsidRPr="00A63C11">
              <w:rPr>
                <w:rFonts w:ascii="Meiryo UI" w:eastAsia="Meiryo UI" w:hAnsi="Meiryo UI"/>
              </w:rPr>
              <w:t>ｔ=流達時間（分）</w:t>
            </w:r>
          </w:p>
          <w:p w14:paraId="351BC3B2" w14:textId="77777777" w:rsidR="00876121" w:rsidRPr="00A63C11" w:rsidRDefault="00876121" w:rsidP="00876121">
            <w:pPr>
              <w:pStyle w:val="af6"/>
              <w:ind w:leftChars="300" w:left="761"/>
              <w:rPr>
                <w:rFonts w:ascii="Meiryo UI" w:eastAsia="Meiryo UI" w:hAnsi="Meiryo UI"/>
              </w:rPr>
            </w:pPr>
            <w:r w:rsidRPr="00A63C11">
              <w:rPr>
                <w:rFonts w:ascii="Meiryo UI" w:eastAsia="Meiryo UI" w:hAnsi="Meiryo UI"/>
              </w:rPr>
              <w:t>ｔ=ｔ1＋ｔ2</w:t>
            </w:r>
          </w:p>
          <w:p w14:paraId="052F4C80" w14:textId="77777777" w:rsidR="00876121" w:rsidRPr="00A63C11" w:rsidRDefault="00876121" w:rsidP="00876121">
            <w:pPr>
              <w:pStyle w:val="af6"/>
              <w:ind w:leftChars="500" w:left="1268"/>
              <w:rPr>
                <w:rFonts w:ascii="Meiryo UI" w:eastAsia="Meiryo UI" w:hAnsi="Meiryo UI"/>
              </w:rPr>
            </w:pPr>
            <w:r w:rsidRPr="00A63C11">
              <w:rPr>
                <w:rFonts w:ascii="Meiryo UI" w:eastAsia="Meiryo UI" w:hAnsi="Meiryo UI"/>
              </w:rPr>
              <w:t>ｔ1：流入時間（標準＝7分）</w:t>
            </w:r>
          </w:p>
          <w:p w14:paraId="02966CE5" w14:textId="77777777" w:rsidR="00876121" w:rsidRPr="00A63C11" w:rsidRDefault="00876121" w:rsidP="00876121">
            <w:pPr>
              <w:pStyle w:val="af6"/>
              <w:ind w:leftChars="500" w:left="1268"/>
              <w:rPr>
                <w:rFonts w:ascii="Meiryo UI" w:eastAsia="Meiryo UI" w:hAnsi="Meiryo UI"/>
              </w:rPr>
            </w:pPr>
            <w:r w:rsidRPr="00A63C11">
              <w:rPr>
                <w:rFonts w:ascii="Meiryo UI" w:eastAsia="Meiryo UI" w:hAnsi="Meiryo UI" w:hint="eastAsia"/>
              </w:rPr>
              <w:t>ｔ2：流下時間</w:t>
            </w:r>
          </w:p>
          <w:p w14:paraId="5FDC4EFA" w14:textId="77777777" w:rsidR="00876121" w:rsidRPr="00A63C11" w:rsidRDefault="00876121" w:rsidP="00876121">
            <w:pPr>
              <w:pStyle w:val="af6"/>
              <w:adjustRightInd w:val="0"/>
              <w:ind w:leftChars="700" w:left="1775" w:firstLine="6"/>
              <w:rPr>
                <w:rFonts w:ascii="Meiryo UI" w:eastAsia="Meiryo UI" w:hAnsi="Meiryo UI"/>
              </w:rPr>
            </w:pPr>
            <w:r w:rsidRPr="00A63C11">
              <w:rPr>
                <w:rFonts w:ascii="Meiryo UI" w:eastAsia="Meiryo UI" w:hAnsi="Meiryo UI"/>
              </w:rPr>
              <w:t>ｔ2=Ｌ／</w:t>
            </w:r>
            <w:r w:rsidRPr="00A63C11">
              <w:rPr>
                <w:rFonts w:ascii="Meiryo UI" w:eastAsia="Meiryo UI" w:hAnsi="Meiryo UI" w:hint="eastAsia"/>
              </w:rPr>
              <w:t>（V×60（秒））</w:t>
            </w:r>
          </w:p>
          <w:p w14:paraId="21CEB919" w14:textId="77777777" w:rsidR="00876121" w:rsidRPr="00A63C11" w:rsidRDefault="00876121" w:rsidP="00876121">
            <w:pPr>
              <w:pStyle w:val="af6"/>
              <w:adjustRightInd w:val="0"/>
              <w:ind w:leftChars="600" w:left="1522" w:firstLine="840"/>
              <w:rPr>
                <w:rFonts w:ascii="Meiryo UI" w:eastAsia="Meiryo UI" w:hAnsi="Meiryo UI"/>
              </w:rPr>
            </w:pPr>
            <w:r w:rsidRPr="00A63C11">
              <w:rPr>
                <w:rFonts w:ascii="Meiryo UI" w:eastAsia="Meiryo UI" w:hAnsi="Meiryo UI"/>
              </w:rPr>
              <w:t>Ｌ：流路長（ｍ）</w:t>
            </w:r>
          </w:p>
          <w:p w14:paraId="129FAA42" w14:textId="77777777" w:rsidR="00876121" w:rsidRPr="00A63C11" w:rsidRDefault="00876121" w:rsidP="00876121">
            <w:pPr>
              <w:pStyle w:val="af6"/>
              <w:adjustRightInd w:val="0"/>
              <w:ind w:leftChars="600" w:left="1522" w:firstLine="840"/>
              <w:rPr>
                <w:rFonts w:ascii="Meiryo UI" w:eastAsia="Meiryo UI" w:hAnsi="Meiryo UI"/>
              </w:rPr>
            </w:pPr>
            <w:r w:rsidRPr="00A63C11">
              <w:rPr>
                <w:rFonts w:ascii="Meiryo UI" w:eastAsia="Meiryo UI" w:hAnsi="Meiryo UI"/>
              </w:rPr>
              <w:t>Ｖ：</w:t>
            </w:r>
            <w:r w:rsidRPr="00A63C11">
              <w:rPr>
                <w:rFonts w:ascii="Meiryo UI" w:eastAsia="Meiryo UI" w:hAnsi="Meiryo UI" w:hint="eastAsia"/>
              </w:rPr>
              <w:t>平均流速</w:t>
            </w:r>
            <w:r w:rsidRPr="00A63C11">
              <w:rPr>
                <w:rFonts w:ascii="Meiryo UI" w:eastAsia="Meiryo UI" w:hAnsi="Meiryo UI"/>
              </w:rPr>
              <w:t>（</w:t>
            </w:r>
            <w:r w:rsidRPr="00A63C11">
              <w:rPr>
                <w:rFonts w:ascii="Meiryo UI" w:eastAsia="Meiryo UI" w:hAnsi="Meiryo UI" w:hint="eastAsia"/>
              </w:rPr>
              <w:t>1.0m/秒～1.2m/秒</w:t>
            </w:r>
            <w:r w:rsidRPr="00A63C11">
              <w:rPr>
                <w:rFonts w:ascii="Meiryo UI" w:eastAsia="Meiryo UI" w:hAnsi="Meiryo UI"/>
              </w:rPr>
              <w:t>）</w:t>
            </w:r>
          </w:p>
          <w:p w14:paraId="02928371" w14:textId="77777777" w:rsidR="00876121" w:rsidRDefault="00876121" w:rsidP="00876121">
            <w:pPr>
              <w:ind w:firstLineChars="100" w:firstLine="214"/>
              <w:rPr>
                <w:iCs/>
                <w:sz w:val="20"/>
                <w:szCs w:val="20"/>
              </w:rPr>
            </w:pPr>
          </w:p>
          <w:p w14:paraId="4868B971" w14:textId="77777777" w:rsidR="00876121" w:rsidRDefault="00876121" w:rsidP="00876121">
            <w:pPr>
              <w:ind w:firstLineChars="100" w:firstLine="214"/>
              <w:rPr>
                <w:iCs/>
                <w:sz w:val="20"/>
                <w:szCs w:val="20"/>
              </w:rPr>
            </w:pPr>
          </w:p>
          <w:p w14:paraId="10D85884" w14:textId="77777777" w:rsidR="00876121" w:rsidRDefault="00876121" w:rsidP="00876121">
            <w:pPr>
              <w:ind w:firstLineChars="100" w:firstLine="214"/>
              <w:rPr>
                <w:iCs/>
                <w:sz w:val="20"/>
                <w:szCs w:val="20"/>
              </w:rPr>
            </w:pPr>
          </w:p>
          <w:p w14:paraId="7CB3107C" w14:textId="22EB506C" w:rsidR="00876121" w:rsidRPr="00A63C11" w:rsidRDefault="00A025A4" w:rsidP="00876121">
            <w:pPr>
              <w:pStyle w:val="af6"/>
              <w:rPr>
                <w:rFonts w:ascii="Meiryo UI" w:eastAsia="Meiryo UI" w:hAnsi="Meiryo UI"/>
              </w:rPr>
            </w:pPr>
            <w:r w:rsidRPr="00A025A4">
              <w:rPr>
                <w:rFonts w:ascii="Meiryo UI" w:eastAsia="Meiryo UI" w:hAnsi="Meiryo UI"/>
              </w:rPr>
              <w:lastRenderedPageBreak/>
              <w:t>（</w:t>
            </w:r>
            <w:r w:rsidR="00876121" w:rsidRPr="00A63C11">
              <w:rPr>
                <w:rFonts w:ascii="Meiryo UI" w:eastAsia="Meiryo UI" w:hAnsi="Meiryo UI"/>
              </w:rPr>
              <w:t>ウ）流出係数（C）</w:t>
            </w:r>
          </w:p>
          <w:p w14:paraId="7C8C5609" w14:textId="21E44604" w:rsidR="00876121" w:rsidRPr="00A63C11" w:rsidRDefault="00876121" w:rsidP="00876121">
            <w:pPr>
              <w:pStyle w:val="af6"/>
              <w:ind w:firstLineChars="100" w:firstLine="224"/>
              <w:rPr>
                <w:rFonts w:ascii="Meiryo UI" w:eastAsia="Meiryo UI" w:hAnsi="Meiryo UI"/>
              </w:rPr>
            </w:pPr>
            <w:r w:rsidRPr="00A63C11">
              <w:rPr>
                <w:rFonts w:ascii="Meiryo UI" w:eastAsia="Meiryo UI" w:hAnsi="Meiryo UI"/>
              </w:rPr>
              <w:t>流出係数（C）は、下表により、標準値を定め、加重平均して総合した流出係数を決定します。</w:t>
            </w:r>
          </w:p>
          <w:p w14:paraId="2ECD942D" w14:textId="77777777" w:rsidR="00876121" w:rsidRPr="00A63C11" w:rsidRDefault="00876121" w:rsidP="00876121">
            <w:pPr>
              <w:pStyle w:val="afa"/>
              <w:rPr>
                <w:rFonts w:ascii="Meiryo UI" w:eastAsia="Meiryo UI" w:hAnsi="Meiryo UI"/>
                <w:sz w:val="22"/>
                <w:szCs w:val="22"/>
              </w:rPr>
            </w:pPr>
            <w:r w:rsidRPr="00A63C11">
              <w:rPr>
                <w:rFonts w:ascii="Meiryo UI" w:eastAsia="Meiryo UI" w:hAnsi="Meiryo UI"/>
                <w:sz w:val="22"/>
                <w:szCs w:val="22"/>
              </w:rPr>
              <w:t xml:space="preserve">表 </w:t>
            </w:r>
            <w:r w:rsidRPr="00A63C11">
              <w:rPr>
                <w:rFonts w:ascii="Meiryo UI" w:eastAsia="Meiryo UI" w:hAnsi="Meiryo UI" w:hint="eastAsia"/>
                <w:sz w:val="22"/>
                <w:szCs w:val="22"/>
              </w:rPr>
              <w:t xml:space="preserve">3-21 </w:t>
            </w:r>
            <w:r w:rsidRPr="00A63C11">
              <w:rPr>
                <w:rFonts w:ascii="Meiryo UI" w:eastAsia="Meiryo UI" w:hAnsi="Meiryo UI"/>
                <w:sz w:val="22"/>
                <w:szCs w:val="22"/>
              </w:rPr>
              <w:t>工種、地域別流出係数</w:t>
            </w:r>
          </w:p>
          <w:tbl>
            <w:tblPr>
              <w:tblStyle w:val="af"/>
              <w:tblW w:w="8304" w:type="dxa"/>
              <w:jc w:val="center"/>
              <w:tblLook w:val="04A0" w:firstRow="1" w:lastRow="0" w:firstColumn="1" w:lastColumn="0" w:noHBand="0" w:noVBand="1"/>
            </w:tblPr>
            <w:tblGrid>
              <w:gridCol w:w="3073"/>
              <w:gridCol w:w="964"/>
              <w:gridCol w:w="3303"/>
              <w:gridCol w:w="964"/>
            </w:tblGrid>
            <w:tr w:rsidR="00876121" w:rsidRPr="00A63C11" w14:paraId="6F396382" w14:textId="77777777" w:rsidTr="0011394A">
              <w:trPr>
                <w:trHeight w:val="60"/>
                <w:jc w:val="center"/>
              </w:trPr>
              <w:tc>
                <w:tcPr>
                  <w:tcW w:w="0" w:type="auto"/>
                  <w:shd w:val="clear" w:color="auto" w:fill="E7E6E6" w:themeFill="background2"/>
                  <w:vAlign w:val="center"/>
                </w:tcPr>
                <w:p w14:paraId="1FBA5465"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工種別</w:t>
                  </w:r>
                </w:p>
              </w:tc>
              <w:tc>
                <w:tcPr>
                  <w:tcW w:w="0" w:type="auto"/>
                  <w:shd w:val="clear" w:color="auto" w:fill="E7E6E6" w:themeFill="background2"/>
                  <w:vAlign w:val="center"/>
                </w:tcPr>
                <w:p w14:paraId="4A447C8F" w14:textId="77777777" w:rsidR="00876121" w:rsidRPr="00A63C11" w:rsidRDefault="00876121" w:rsidP="00876121">
                  <w:pPr>
                    <w:pStyle w:val="af6"/>
                    <w:jc w:val="center"/>
                    <w:rPr>
                      <w:rFonts w:ascii="Meiryo UI" w:eastAsia="Meiryo UI" w:hAnsi="Meiryo UI"/>
                      <w:sz w:val="20"/>
                      <w:szCs w:val="20"/>
                    </w:rPr>
                  </w:pPr>
                </w:p>
              </w:tc>
              <w:tc>
                <w:tcPr>
                  <w:tcW w:w="0" w:type="auto"/>
                  <w:shd w:val="clear" w:color="auto" w:fill="E7E6E6" w:themeFill="background2"/>
                  <w:vAlign w:val="center"/>
                </w:tcPr>
                <w:p w14:paraId="406B59EF"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地域別</w:t>
                  </w:r>
                </w:p>
              </w:tc>
              <w:tc>
                <w:tcPr>
                  <w:tcW w:w="0" w:type="auto"/>
                  <w:shd w:val="clear" w:color="auto" w:fill="E7E6E6" w:themeFill="background2"/>
                  <w:vAlign w:val="center"/>
                </w:tcPr>
                <w:p w14:paraId="7165F372" w14:textId="77777777" w:rsidR="00876121" w:rsidRPr="00A63C11" w:rsidRDefault="00876121" w:rsidP="00876121">
                  <w:pPr>
                    <w:pStyle w:val="af6"/>
                    <w:jc w:val="center"/>
                    <w:rPr>
                      <w:rFonts w:ascii="Meiryo UI" w:eastAsia="Meiryo UI" w:hAnsi="Meiryo UI"/>
                      <w:sz w:val="20"/>
                      <w:szCs w:val="20"/>
                    </w:rPr>
                  </w:pPr>
                </w:p>
              </w:tc>
            </w:tr>
            <w:tr w:rsidR="00876121" w:rsidRPr="00A63C11" w14:paraId="158BEE3F" w14:textId="77777777" w:rsidTr="0011394A">
              <w:trPr>
                <w:trHeight w:val="304"/>
                <w:jc w:val="center"/>
              </w:trPr>
              <w:tc>
                <w:tcPr>
                  <w:tcW w:w="0" w:type="auto"/>
                  <w:vAlign w:val="center"/>
                </w:tcPr>
                <w:p w14:paraId="07AB5F40"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不浸透性道路</w:t>
                  </w:r>
                </w:p>
              </w:tc>
              <w:tc>
                <w:tcPr>
                  <w:tcW w:w="0" w:type="auto"/>
                  <w:vAlign w:val="center"/>
                </w:tcPr>
                <w:p w14:paraId="5471D8D0"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0.95</w:t>
                  </w:r>
                </w:p>
              </w:tc>
              <w:tc>
                <w:tcPr>
                  <w:tcW w:w="0" w:type="auto"/>
                  <w:vAlign w:val="center"/>
                </w:tcPr>
                <w:p w14:paraId="2E97971A"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市中の建て込んだ地区</w:t>
                  </w:r>
                </w:p>
              </w:tc>
              <w:tc>
                <w:tcPr>
                  <w:tcW w:w="0" w:type="auto"/>
                  <w:vAlign w:val="center"/>
                </w:tcPr>
                <w:p w14:paraId="088C9DBC"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0.90</w:t>
                  </w:r>
                </w:p>
              </w:tc>
            </w:tr>
            <w:tr w:rsidR="00876121" w:rsidRPr="00A63C11" w14:paraId="3090F07B" w14:textId="77777777" w:rsidTr="0011394A">
              <w:trPr>
                <w:trHeight w:val="244"/>
                <w:jc w:val="center"/>
              </w:trPr>
              <w:tc>
                <w:tcPr>
                  <w:tcW w:w="0" w:type="auto"/>
                  <w:vAlign w:val="center"/>
                </w:tcPr>
                <w:p w14:paraId="343F9C29"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アスファルト道路</w:t>
                  </w:r>
                </w:p>
              </w:tc>
              <w:tc>
                <w:tcPr>
                  <w:tcW w:w="0" w:type="auto"/>
                  <w:vAlign w:val="center"/>
                </w:tcPr>
                <w:p w14:paraId="0756B05B"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0.90</w:t>
                  </w:r>
                </w:p>
              </w:tc>
              <w:tc>
                <w:tcPr>
                  <w:tcW w:w="0" w:type="auto"/>
                  <w:vAlign w:val="center"/>
                </w:tcPr>
                <w:p w14:paraId="23B85645"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建て込んだ住宅地区</w:t>
                  </w:r>
                </w:p>
              </w:tc>
              <w:tc>
                <w:tcPr>
                  <w:tcW w:w="0" w:type="auto"/>
                  <w:vAlign w:val="center"/>
                </w:tcPr>
                <w:p w14:paraId="71D26C48"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0.70</w:t>
                  </w:r>
                </w:p>
              </w:tc>
            </w:tr>
            <w:tr w:rsidR="00876121" w:rsidRPr="00A63C11" w14:paraId="74CEEEDD" w14:textId="77777777" w:rsidTr="0011394A">
              <w:trPr>
                <w:trHeight w:val="244"/>
                <w:jc w:val="center"/>
              </w:trPr>
              <w:tc>
                <w:tcPr>
                  <w:tcW w:w="0" w:type="auto"/>
                  <w:vAlign w:val="center"/>
                </w:tcPr>
                <w:p w14:paraId="43666EEF"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透水性アスファルト舗装</w:t>
                  </w:r>
                </w:p>
              </w:tc>
              <w:tc>
                <w:tcPr>
                  <w:tcW w:w="0" w:type="auto"/>
                  <w:vAlign w:val="center"/>
                </w:tcPr>
                <w:p w14:paraId="4BBA8EE8"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0.80</w:t>
                  </w:r>
                </w:p>
              </w:tc>
              <w:tc>
                <w:tcPr>
                  <w:tcW w:w="0" w:type="auto"/>
                  <w:vAlign w:val="center"/>
                </w:tcPr>
                <w:p w14:paraId="4F092A14"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田</w:t>
                  </w:r>
                </w:p>
              </w:tc>
              <w:tc>
                <w:tcPr>
                  <w:tcW w:w="0" w:type="auto"/>
                  <w:vAlign w:val="center"/>
                </w:tcPr>
                <w:p w14:paraId="2DA02C44"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0.70</w:t>
                  </w:r>
                </w:p>
              </w:tc>
            </w:tr>
            <w:tr w:rsidR="00876121" w:rsidRPr="00A63C11" w14:paraId="6FAB21A8" w14:textId="77777777" w:rsidTr="0011394A">
              <w:trPr>
                <w:trHeight w:val="244"/>
                <w:jc w:val="center"/>
              </w:trPr>
              <w:tc>
                <w:tcPr>
                  <w:tcW w:w="0" w:type="auto"/>
                  <w:vAlign w:val="center"/>
                </w:tcPr>
                <w:p w14:paraId="41AE7D09"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マカダム道路</w:t>
                  </w:r>
                </w:p>
              </w:tc>
              <w:tc>
                <w:tcPr>
                  <w:tcW w:w="0" w:type="auto"/>
                  <w:vAlign w:val="center"/>
                </w:tcPr>
                <w:p w14:paraId="5DFF99B6"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w:t>
                  </w:r>
                  <w:r w:rsidRPr="00A63C11">
                    <w:rPr>
                      <w:rFonts w:ascii="Meiryo UI" w:eastAsia="Meiryo UI" w:hAnsi="Meiryo UI" w:hint="eastAsia"/>
                      <w:sz w:val="20"/>
                      <w:szCs w:val="20"/>
                    </w:rPr>
                    <w:t>6</w:t>
                  </w:r>
                  <w:r w:rsidRPr="00A63C11">
                    <w:rPr>
                      <w:rFonts w:ascii="Meiryo UI" w:eastAsia="Meiryo UI" w:hAnsi="Meiryo UI"/>
                      <w:sz w:val="20"/>
                      <w:szCs w:val="20"/>
                    </w:rPr>
                    <w:t>0</w:t>
                  </w:r>
                </w:p>
              </w:tc>
              <w:tc>
                <w:tcPr>
                  <w:tcW w:w="0" w:type="auto"/>
                  <w:vAlign w:val="center"/>
                </w:tcPr>
                <w:p w14:paraId="31B8B3FC"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畑</w:t>
                  </w:r>
                </w:p>
              </w:tc>
              <w:tc>
                <w:tcPr>
                  <w:tcW w:w="0" w:type="auto"/>
                  <w:vAlign w:val="center"/>
                </w:tcPr>
                <w:p w14:paraId="15DD8E5C"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0.60</w:t>
                  </w:r>
                </w:p>
              </w:tc>
            </w:tr>
            <w:tr w:rsidR="00876121" w:rsidRPr="00A63C11" w14:paraId="58EF28B4" w14:textId="77777777" w:rsidTr="0011394A">
              <w:trPr>
                <w:trHeight w:val="244"/>
                <w:jc w:val="center"/>
              </w:trPr>
              <w:tc>
                <w:tcPr>
                  <w:tcW w:w="0" w:type="auto"/>
                  <w:vAlign w:val="center"/>
                </w:tcPr>
                <w:p w14:paraId="133719C1"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砂利道</w:t>
                  </w:r>
                </w:p>
              </w:tc>
              <w:tc>
                <w:tcPr>
                  <w:tcW w:w="0" w:type="auto"/>
                  <w:vAlign w:val="center"/>
                </w:tcPr>
                <w:p w14:paraId="43E3ADFF"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w:t>
                  </w:r>
                  <w:r w:rsidRPr="00A63C11">
                    <w:rPr>
                      <w:rFonts w:ascii="Meiryo UI" w:eastAsia="Meiryo UI" w:hAnsi="Meiryo UI" w:hint="eastAsia"/>
                      <w:sz w:val="20"/>
                      <w:szCs w:val="20"/>
                    </w:rPr>
                    <w:t>3</w:t>
                  </w:r>
                  <w:r w:rsidRPr="00A63C11">
                    <w:rPr>
                      <w:rFonts w:ascii="Meiryo UI" w:eastAsia="Meiryo UI" w:hAnsi="Meiryo UI"/>
                      <w:sz w:val="20"/>
                      <w:szCs w:val="20"/>
                    </w:rPr>
                    <w:t>0</w:t>
                  </w:r>
                </w:p>
              </w:tc>
              <w:tc>
                <w:tcPr>
                  <w:tcW w:w="0" w:type="auto"/>
                  <w:vAlign w:val="center"/>
                </w:tcPr>
                <w:p w14:paraId="1096E1E9" w14:textId="77777777" w:rsidR="00876121" w:rsidRPr="00A63C11" w:rsidRDefault="00876121" w:rsidP="00876121">
                  <w:pPr>
                    <w:pStyle w:val="af6"/>
                    <w:jc w:val="center"/>
                    <w:rPr>
                      <w:rFonts w:ascii="Meiryo UI" w:eastAsia="Meiryo UI" w:hAnsi="Meiryo UI"/>
                      <w:sz w:val="20"/>
                      <w:szCs w:val="20"/>
                    </w:rPr>
                  </w:pPr>
                  <w:proofErr w:type="gramStart"/>
                  <w:r w:rsidRPr="00A63C11">
                    <w:rPr>
                      <w:rFonts w:ascii="Meiryo UI" w:eastAsia="Meiryo UI" w:hAnsi="Meiryo UI" w:hint="eastAsia"/>
                      <w:sz w:val="20"/>
                      <w:szCs w:val="20"/>
                    </w:rPr>
                    <w:t>建て込んでない</w:t>
                  </w:r>
                  <w:proofErr w:type="gramEnd"/>
                  <w:r w:rsidRPr="00A63C11">
                    <w:rPr>
                      <w:rFonts w:ascii="Meiryo UI" w:eastAsia="Meiryo UI" w:hAnsi="Meiryo UI" w:hint="eastAsia"/>
                      <w:sz w:val="20"/>
                      <w:szCs w:val="20"/>
                    </w:rPr>
                    <w:t>住宅地区</w:t>
                  </w:r>
                </w:p>
              </w:tc>
              <w:tc>
                <w:tcPr>
                  <w:tcW w:w="0" w:type="auto"/>
                  <w:vAlign w:val="center"/>
                </w:tcPr>
                <w:p w14:paraId="07656C0F"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0.50</w:t>
                  </w:r>
                </w:p>
              </w:tc>
            </w:tr>
            <w:tr w:rsidR="00876121" w:rsidRPr="00A63C11" w14:paraId="722EC12D" w14:textId="77777777" w:rsidTr="0011394A">
              <w:trPr>
                <w:trHeight w:val="244"/>
                <w:jc w:val="center"/>
              </w:trPr>
              <w:tc>
                <w:tcPr>
                  <w:tcW w:w="0" w:type="auto"/>
                  <w:vAlign w:val="center"/>
                </w:tcPr>
                <w:p w14:paraId="69F97680"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空地</w:t>
                  </w:r>
                </w:p>
              </w:tc>
              <w:tc>
                <w:tcPr>
                  <w:tcW w:w="0" w:type="auto"/>
                  <w:vAlign w:val="center"/>
                </w:tcPr>
                <w:p w14:paraId="22440908"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0.30</w:t>
                  </w:r>
                </w:p>
              </w:tc>
              <w:tc>
                <w:tcPr>
                  <w:tcW w:w="0" w:type="auto"/>
                  <w:vAlign w:val="center"/>
                </w:tcPr>
                <w:p w14:paraId="271B4D67"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公園・広場</w:t>
                  </w:r>
                </w:p>
              </w:tc>
              <w:tc>
                <w:tcPr>
                  <w:tcW w:w="0" w:type="auto"/>
                  <w:vAlign w:val="center"/>
                </w:tcPr>
                <w:p w14:paraId="5D75258F"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0.30</w:t>
                  </w:r>
                </w:p>
              </w:tc>
            </w:tr>
            <w:tr w:rsidR="00876121" w:rsidRPr="00A63C11" w14:paraId="78F345F0" w14:textId="77777777" w:rsidTr="0011394A">
              <w:trPr>
                <w:trHeight w:val="244"/>
                <w:jc w:val="center"/>
              </w:trPr>
              <w:tc>
                <w:tcPr>
                  <w:tcW w:w="0" w:type="auto"/>
                  <w:vAlign w:val="center"/>
                </w:tcPr>
                <w:p w14:paraId="06B5E093"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公園・芝生・牧場</w:t>
                  </w:r>
                </w:p>
              </w:tc>
              <w:tc>
                <w:tcPr>
                  <w:tcW w:w="0" w:type="auto"/>
                  <w:vAlign w:val="center"/>
                </w:tcPr>
                <w:p w14:paraId="0A751962"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0.25</w:t>
                  </w:r>
                </w:p>
              </w:tc>
              <w:tc>
                <w:tcPr>
                  <w:tcW w:w="0" w:type="auto"/>
                  <w:vAlign w:val="center"/>
                </w:tcPr>
                <w:p w14:paraId="495B7DFF"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芝生・庭園・牧場</w:t>
                  </w:r>
                </w:p>
              </w:tc>
              <w:tc>
                <w:tcPr>
                  <w:tcW w:w="0" w:type="auto"/>
                  <w:vAlign w:val="center"/>
                </w:tcPr>
                <w:p w14:paraId="55FD7EB8"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0.25</w:t>
                  </w:r>
                </w:p>
              </w:tc>
            </w:tr>
            <w:tr w:rsidR="00876121" w:rsidRPr="00A63C11" w14:paraId="03A1E041" w14:textId="77777777" w:rsidTr="0011394A">
              <w:trPr>
                <w:trHeight w:val="244"/>
                <w:jc w:val="center"/>
              </w:trPr>
              <w:tc>
                <w:tcPr>
                  <w:tcW w:w="0" w:type="auto"/>
                  <w:vAlign w:val="center"/>
                </w:tcPr>
                <w:p w14:paraId="27CEF403" w14:textId="77777777" w:rsidR="00876121" w:rsidRPr="00A63C11" w:rsidRDefault="00876121" w:rsidP="00876121">
                  <w:pPr>
                    <w:pStyle w:val="af6"/>
                    <w:jc w:val="center"/>
                    <w:rPr>
                      <w:rFonts w:ascii="Meiryo UI" w:eastAsia="Meiryo UI" w:hAnsi="Meiryo UI"/>
                      <w:sz w:val="20"/>
                      <w:szCs w:val="20"/>
                    </w:rPr>
                  </w:pPr>
                </w:p>
              </w:tc>
              <w:tc>
                <w:tcPr>
                  <w:tcW w:w="0" w:type="auto"/>
                  <w:vAlign w:val="center"/>
                </w:tcPr>
                <w:p w14:paraId="4973D940" w14:textId="77777777" w:rsidR="00876121" w:rsidRPr="00A63C11" w:rsidRDefault="00876121" w:rsidP="00876121">
                  <w:pPr>
                    <w:pStyle w:val="af6"/>
                    <w:jc w:val="center"/>
                    <w:rPr>
                      <w:rFonts w:ascii="Meiryo UI" w:eastAsia="Meiryo UI" w:hAnsi="Meiryo UI"/>
                      <w:sz w:val="20"/>
                      <w:szCs w:val="20"/>
                    </w:rPr>
                  </w:pPr>
                </w:p>
              </w:tc>
              <w:tc>
                <w:tcPr>
                  <w:tcW w:w="0" w:type="auto"/>
                  <w:vAlign w:val="center"/>
                </w:tcPr>
                <w:p w14:paraId="7C6254FF"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hint="eastAsia"/>
                      <w:sz w:val="20"/>
                      <w:szCs w:val="20"/>
                    </w:rPr>
                    <w:t>森林地方</w:t>
                  </w:r>
                </w:p>
              </w:tc>
              <w:tc>
                <w:tcPr>
                  <w:tcW w:w="0" w:type="auto"/>
                  <w:vAlign w:val="center"/>
                </w:tcPr>
                <w:p w14:paraId="6363B84A" w14:textId="77777777" w:rsidR="00876121" w:rsidRPr="00A63C11" w:rsidRDefault="00876121" w:rsidP="00876121">
                  <w:pPr>
                    <w:pStyle w:val="af6"/>
                    <w:jc w:val="center"/>
                    <w:rPr>
                      <w:rFonts w:ascii="Meiryo UI" w:eastAsia="Meiryo UI" w:hAnsi="Meiryo UI"/>
                      <w:sz w:val="20"/>
                      <w:szCs w:val="20"/>
                    </w:rPr>
                  </w:pPr>
                  <w:r w:rsidRPr="00A63C11">
                    <w:rPr>
                      <w:rFonts w:ascii="Meiryo UI" w:eastAsia="Meiryo UI" w:hAnsi="Meiryo UI"/>
                      <w:sz w:val="20"/>
                      <w:szCs w:val="20"/>
                    </w:rPr>
                    <w:t>0.20</w:t>
                  </w:r>
                </w:p>
              </w:tc>
            </w:tr>
          </w:tbl>
          <w:p w14:paraId="7424CA45" w14:textId="77777777" w:rsidR="00876121" w:rsidRPr="00A63C11" w:rsidRDefault="00876121" w:rsidP="00876121">
            <w:pPr>
              <w:pStyle w:val="af6"/>
              <w:ind w:leftChars="450" w:left="1476" w:rightChars="450" w:right="1141" w:hangingChars="150" w:hanging="335"/>
              <w:rPr>
                <w:rFonts w:ascii="Meiryo UI" w:eastAsia="Meiryo UI" w:hAnsi="Meiryo UI"/>
              </w:rPr>
            </w:pPr>
            <w:r w:rsidRPr="00A63C11">
              <w:rPr>
                <w:rFonts w:ascii="Meiryo UI" w:eastAsia="Meiryo UI" w:hAnsi="Meiryo UI"/>
              </w:rPr>
              <w:t>（注）宅地造成工事規制区域、森林法、河川改修等特別の定により、上記より数値が大</w:t>
            </w:r>
            <w:r w:rsidRPr="00A63C11">
              <w:rPr>
                <w:rFonts w:ascii="Meiryo UI" w:eastAsia="Meiryo UI" w:hAnsi="Meiryo UI" w:hint="eastAsia"/>
              </w:rPr>
              <w:t>きくなる</w:t>
            </w:r>
            <w:r w:rsidRPr="00A63C11">
              <w:rPr>
                <w:rFonts w:ascii="Meiryo UI" w:eastAsia="Meiryo UI" w:hAnsi="Meiryo UI"/>
              </w:rPr>
              <w:t>場合はその値を用いること。</w:t>
            </w:r>
          </w:p>
          <w:p w14:paraId="42709CCC" w14:textId="77777777" w:rsidR="00876121" w:rsidRPr="00A63C11" w:rsidRDefault="00876121" w:rsidP="00876121">
            <w:pPr>
              <w:pStyle w:val="af6"/>
              <w:ind w:leftChars="200" w:left="842" w:rightChars="72" w:right="183" w:hangingChars="150" w:hanging="335"/>
              <w:rPr>
                <w:rFonts w:ascii="Meiryo UI" w:eastAsia="Meiryo UI" w:hAnsi="Meiryo UI"/>
              </w:rPr>
            </w:pPr>
          </w:p>
          <w:p w14:paraId="753C0EF4" w14:textId="77777777" w:rsidR="00876121" w:rsidRPr="00A63C11" w:rsidRDefault="00876121" w:rsidP="00876121">
            <w:pPr>
              <w:pStyle w:val="afa"/>
              <w:rPr>
                <w:rFonts w:ascii="Meiryo UI" w:eastAsia="Meiryo UI" w:hAnsi="Meiryo UI"/>
                <w:sz w:val="22"/>
                <w:szCs w:val="22"/>
              </w:rPr>
            </w:pPr>
            <w:r w:rsidRPr="00A63C11">
              <w:rPr>
                <w:rFonts w:ascii="Meiryo UI" w:eastAsia="Meiryo UI" w:hAnsi="Meiryo UI"/>
                <w:sz w:val="22"/>
                <w:szCs w:val="22"/>
              </w:rPr>
              <w:t xml:space="preserve">表 </w:t>
            </w:r>
            <w:r w:rsidRPr="00A63C11">
              <w:rPr>
                <w:rFonts w:ascii="Meiryo UI" w:eastAsia="Meiryo UI" w:hAnsi="Meiryo UI" w:hint="eastAsia"/>
                <w:sz w:val="22"/>
                <w:szCs w:val="22"/>
              </w:rPr>
              <w:t xml:space="preserve">3-22 </w:t>
            </w:r>
            <w:r w:rsidRPr="00A63C11">
              <w:rPr>
                <w:rFonts w:ascii="Meiryo UI" w:eastAsia="Meiryo UI" w:hAnsi="Meiryo UI"/>
                <w:sz w:val="22"/>
                <w:szCs w:val="22"/>
              </w:rPr>
              <w:t>用途別総合流出係数標準値</w:t>
            </w:r>
          </w:p>
          <w:tbl>
            <w:tblPr>
              <w:tblStyle w:val="TableNormal1"/>
              <w:tblW w:w="8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58"/>
              <w:gridCol w:w="690"/>
            </w:tblGrid>
            <w:tr w:rsidR="00876121" w:rsidRPr="00A63C11" w14:paraId="2898B2C2" w14:textId="77777777" w:rsidTr="0011394A">
              <w:trPr>
                <w:trHeight w:val="512"/>
                <w:jc w:val="center"/>
              </w:trPr>
              <w:tc>
                <w:tcPr>
                  <w:tcW w:w="7458" w:type="dxa"/>
                  <w:vAlign w:val="center"/>
                </w:tcPr>
                <w:p w14:paraId="1C16A679" w14:textId="77777777" w:rsidR="00876121" w:rsidRPr="00A63C11" w:rsidRDefault="00876121" w:rsidP="00876121">
                  <w:pPr>
                    <w:pStyle w:val="TableParagraph"/>
                    <w:spacing w:line="240" w:lineRule="auto"/>
                    <w:ind w:left="0" w:firstLineChars="136" w:firstLine="291"/>
                    <w:jc w:val="center"/>
                    <w:rPr>
                      <w:rFonts w:cstheme="minorBidi"/>
                      <w:kern w:val="2"/>
                      <w:sz w:val="20"/>
                      <w:szCs w:val="20"/>
                      <w:lang w:eastAsia="ja-JP"/>
                    </w:rPr>
                  </w:pPr>
                  <w:r w:rsidRPr="00A63C11">
                    <w:rPr>
                      <w:rFonts w:cstheme="minorBidi"/>
                      <w:kern w:val="2"/>
                      <w:sz w:val="20"/>
                      <w:szCs w:val="20"/>
                      <w:lang w:eastAsia="ja-JP"/>
                    </w:rPr>
                    <w:t>敷地内に間地が非常に少ない商業地域や類似の住宅地域</w:t>
                  </w:r>
                </w:p>
              </w:tc>
              <w:tc>
                <w:tcPr>
                  <w:tcW w:w="690" w:type="dxa"/>
                  <w:vAlign w:val="center"/>
                </w:tcPr>
                <w:p w14:paraId="2BFD1EF0" w14:textId="77777777" w:rsidR="00876121" w:rsidRPr="00A63C11" w:rsidRDefault="00876121" w:rsidP="00876121">
                  <w:pPr>
                    <w:pStyle w:val="TableParagraph"/>
                    <w:spacing w:line="240" w:lineRule="auto"/>
                    <w:ind w:right="85"/>
                    <w:jc w:val="center"/>
                    <w:rPr>
                      <w:rFonts w:cstheme="minorBidi"/>
                      <w:kern w:val="2"/>
                      <w:sz w:val="20"/>
                      <w:szCs w:val="20"/>
                      <w:lang w:eastAsia="ja-JP"/>
                    </w:rPr>
                  </w:pPr>
                  <w:r w:rsidRPr="00A63C11">
                    <w:rPr>
                      <w:rFonts w:cstheme="minorBidi"/>
                      <w:kern w:val="2"/>
                      <w:sz w:val="20"/>
                      <w:szCs w:val="20"/>
                      <w:lang w:eastAsia="ja-JP"/>
                    </w:rPr>
                    <w:t>0.80</w:t>
                  </w:r>
                </w:p>
              </w:tc>
            </w:tr>
            <w:tr w:rsidR="00876121" w:rsidRPr="00A63C11" w14:paraId="62ED6B2D" w14:textId="77777777" w:rsidTr="0011394A">
              <w:trPr>
                <w:trHeight w:val="512"/>
                <w:jc w:val="center"/>
              </w:trPr>
              <w:tc>
                <w:tcPr>
                  <w:tcW w:w="7458" w:type="dxa"/>
                  <w:vAlign w:val="center"/>
                </w:tcPr>
                <w:p w14:paraId="050E8097" w14:textId="77777777" w:rsidR="00876121" w:rsidRPr="00A63C11" w:rsidRDefault="00876121" w:rsidP="00876121">
                  <w:pPr>
                    <w:pStyle w:val="TableParagraph"/>
                    <w:spacing w:line="240" w:lineRule="auto"/>
                    <w:ind w:left="0" w:firstLineChars="136" w:firstLine="291"/>
                    <w:jc w:val="center"/>
                    <w:rPr>
                      <w:rFonts w:cstheme="minorBidi"/>
                      <w:kern w:val="2"/>
                      <w:sz w:val="20"/>
                      <w:szCs w:val="20"/>
                      <w:lang w:eastAsia="ja-JP"/>
                    </w:rPr>
                  </w:pPr>
                  <w:r w:rsidRPr="00A63C11">
                    <w:rPr>
                      <w:rFonts w:cstheme="minorBidi"/>
                      <w:kern w:val="2"/>
                      <w:sz w:val="20"/>
                      <w:szCs w:val="20"/>
                      <w:lang w:eastAsia="ja-JP"/>
                    </w:rPr>
                    <w:t>浸透面の野外作業場などの間地を若干持つ工場地域や庭が若干ある住宅地域</w:t>
                  </w:r>
                </w:p>
              </w:tc>
              <w:tc>
                <w:tcPr>
                  <w:tcW w:w="690" w:type="dxa"/>
                  <w:vAlign w:val="center"/>
                </w:tcPr>
                <w:p w14:paraId="1867D89B" w14:textId="77777777" w:rsidR="00876121" w:rsidRPr="00A63C11" w:rsidRDefault="00876121" w:rsidP="00876121">
                  <w:pPr>
                    <w:pStyle w:val="TableParagraph"/>
                    <w:spacing w:line="240" w:lineRule="auto"/>
                    <w:ind w:right="85"/>
                    <w:jc w:val="center"/>
                    <w:rPr>
                      <w:rFonts w:cstheme="minorBidi"/>
                      <w:kern w:val="2"/>
                      <w:sz w:val="20"/>
                      <w:szCs w:val="20"/>
                      <w:lang w:eastAsia="ja-JP"/>
                    </w:rPr>
                  </w:pPr>
                  <w:r w:rsidRPr="00A63C11">
                    <w:rPr>
                      <w:rFonts w:cstheme="minorBidi"/>
                      <w:kern w:val="2"/>
                      <w:sz w:val="20"/>
                      <w:szCs w:val="20"/>
                      <w:lang w:eastAsia="ja-JP"/>
                    </w:rPr>
                    <w:t>0.65</w:t>
                  </w:r>
                </w:p>
              </w:tc>
            </w:tr>
            <w:tr w:rsidR="00876121" w:rsidRPr="00A63C11" w14:paraId="7A76CF1F" w14:textId="77777777" w:rsidTr="0011394A">
              <w:trPr>
                <w:trHeight w:val="512"/>
                <w:jc w:val="center"/>
              </w:trPr>
              <w:tc>
                <w:tcPr>
                  <w:tcW w:w="7458" w:type="dxa"/>
                  <w:vAlign w:val="center"/>
                </w:tcPr>
                <w:p w14:paraId="49359861" w14:textId="77777777" w:rsidR="00876121" w:rsidRPr="00A63C11" w:rsidRDefault="00876121" w:rsidP="00876121">
                  <w:pPr>
                    <w:pStyle w:val="TableParagraph"/>
                    <w:spacing w:line="240" w:lineRule="auto"/>
                    <w:ind w:left="0" w:firstLineChars="136" w:firstLine="291"/>
                    <w:jc w:val="center"/>
                    <w:rPr>
                      <w:rFonts w:cstheme="minorBidi"/>
                      <w:kern w:val="2"/>
                      <w:sz w:val="20"/>
                      <w:szCs w:val="20"/>
                      <w:lang w:eastAsia="ja-JP"/>
                    </w:rPr>
                  </w:pPr>
                  <w:r w:rsidRPr="00A63C11">
                    <w:rPr>
                      <w:rFonts w:cstheme="minorBidi"/>
                      <w:kern w:val="2"/>
                      <w:sz w:val="20"/>
                      <w:szCs w:val="20"/>
                      <w:lang w:eastAsia="ja-JP"/>
                    </w:rPr>
                    <w:t>住宅公団団地などの中層住宅団地や1戸建て住宅の多い地域</w:t>
                  </w:r>
                </w:p>
              </w:tc>
              <w:tc>
                <w:tcPr>
                  <w:tcW w:w="690" w:type="dxa"/>
                  <w:vAlign w:val="center"/>
                </w:tcPr>
                <w:p w14:paraId="2823A4D2" w14:textId="77777777" w:rsidR="00876121" w:rsidRPr="00A63C11" w:rsidRDefault="00876121" w:rsidP="00876121">
                  <w:pPr>
                    <w:pStyle w:val="TableParagraph"/>
                    <w:spacing w:line="240" w:lineRule="auto"/>
                    <w:ind w:right="85"/>
                    <w:jc w:val="center"/>
                    <w:rPr>
                      <w:rFonts w:cstheme="minorBidi"/>
                      <w:kern w:val="2"/>
                      <w:sz w:val="20"/>
                      <w:szCs w:val="20"/>
                      <w:lang w:eastAsia="ja-JP"/>
                    </w:rPr>
                  </w:pPr>
                  <w:r w:rsidRPr="00A63C11">
                    <w:rPr>
                      <w:rFonts w:cstheme="minorBidi"/>
                      <w:kern w:val="2"/>
                      <w:sz w:val="20"/>
                      <w:szCs w:val="20"/>
                      <w:lang w:eastAsia="ja-JP"/>
                    </w:rPr>
                    <w:t>0.50</w:t>
                  </w:r>
                </w:p>
              </w:tc>
            </w:tr>
            <w:tr w:rsidR="00876121" w:rsidRPr="00A63C11" w14:paraId="62FB33DD" w14:textId="77777777" w:rsidTr="0011394A">
              <w:trPr>
                <w:trHeight w:val="56"/>
                <w:jc w:val="center"/>
              </w:trPr>
              <w:tc>
                <w:tcPr>
                  <w:tcW w:w="7458" w:type="dxa"/>
                  <w:vAlign w:val="center"/>
                </w:tcPr>
                <w:p w14:paraId="3AF4D95D" w14:textId="77777777" w:rsidR="00876121" w:rsidRPr="00A63C11" w:rsidRDefault="00876121" w:rsidP="00876121">
                  <w:pPr>
                    <w:pStyle w:val="TableParagraph"/>
                    <w:spacing w:before="56" w:line="240" w:lineRule="auto"/>
                    <w:ind w:left="0" w:firstLineChars="136" w:firstLine="291"/>
                    <w:jc w:val="center"/>
                    <w:rPr>
                      <w:rFonts w:cstheme="minorBidi"/>
                      <w:kern w:val="2"/>
                      <w:sz w:val="20"/>
                      <w:szCs w:val="20"/>
                      <w:lang w:eastAsia="ja-JP"/>
                    </w:rPr>
                  </w:pPr>
                  <w:r w:rsidRPr="00A63C11">
                    <w:rPr>
                      <w:rFonts w:cstheme="minorBidi"/>
                      <w:kern w:val="2"/>
                      <w:sz w:val="20"/>
                      <w:szCs w:val="20"/>
                      <w:lang w:eastAsia="ja-JP"/>
                    </w:rPr>
                    <w:t>庭園を多く持つ屋敷群や農家住宅、畑地などが割合残る郊外地域</w:t>
                  </w:r>
                </w:p>
              </w:tc>
              <w:tc>
                <w:tcPr>
                  <w:tcW w:w="690" w:type="dxa"/>
                  <w:vAlign w:val="center"/>
                </w:tcPr>
                <w:p w14:paraId="5E439D6C" w14:textId="77777777" w:rsidR="00876121" w:rsidRPr="00A63C11" w:rsidRDefault="00876121" w:rsidP="00876121">
                  <w:pPr>
                    <w:pStyle w:val="TableParagraph"/>
                    <w:spacing w:before="56" w:line="240" w:lineRule="auto"/>
                    <w:ind w:right="85"/>
                    <w:jc w:val="center"/>
                    <w:rPr>
                      <w:rFonts w:cstheme="minorBidi"/>
                      <w:kern w:val="2"/>
                      <w:sz w:val="20"/>
                      <w:szCs w:val="20"/>
                      <w:lang w:eastAsia="ja-JP"/>
                    </w:rPr>
                  </w:pPr>
                  <w:r w:rsidRPr="00A63C11">
                    <w:rPr>
                      <w:rFonts w:cstheme="minorBidi"/>
                      <w:kern w:val="2"/>
                      <w:sz w:val="20"/>
                      <w:szCs w:val="20"/>
                      <w:lang w:eastAsia="ja-JP"/>
                    </w:rPr>
                    <w:t>0.35</w:t>
                  </w:r>
                </w:p>
              </w:tc>
            </w:tr>
          </w:tbl>
          <w:p w14:paraId="61BF231E" w14:textId="5A019A3F" w:rsidR="00876121" w:rsidRPr="00876121" w:rsidRDefault="00876121" w:rsidP="00876121">
            <w:pPr>
              <w:ind w:firstLineChars="300" w:firstLine="671"/>
              <w:rPr>
                <w:iCs/>
                <w:sz w:val="16"/>
                <w:szCs w:val="16"/>
              </w:rPr>
            </w:pPr>
            <w:r w:rsidRPr="00876121">
              <w:rPr>
                <w:rFonts w:ascii="Meiryo UI" w:eastAsia="Meiryo UI" w:hAnsi="Meiryo UI"/>
                <w:sz w:val="21"/>
                <w:szCs w:val="20"/>
              </w:rPr>
              <w:t>（注）一般的な宅地造成地は、0.6以上の流出係数を使用すること。</w:t>
            </w:r>
          </w:p>
          <w:p w14:paraId="3EBC58DF" w14:textId="77777777" w:rsidR="00876121" w:rsidRDefault="00876121" w:rsidP="00876121">
            <w:pPr>
              <w:ind w:firstLineChars="100" w:firstLine="214"/>
              <w:rPr>
                <w:iCs/>
                <w:sz w:val="20"/>
                <w:szCs w:val="20"/>
              </w:rPr>
            </w:pPr>
          </w:p>
          <w:p w14:paraId="1E415A5D" w14:textId="4575FCEC" w:rsidR="00876121" w:rsidRPr="00876121" w:rsidRDefault="00876121" w:rsidP="00876121">
            <w:pPr>
              <w:ind w:firstLineChars="100" w:firstLine="254"/>
              <w:rPr>
                <w:b/>
                <w:bCs/>
                <w:iCs/>
                <w:sz w:val="20"/>
                <w:szCs w:val="20"/>
              </w:rPr>
            </w:pPr>
            <w:r w:rsidRPr="00876121">
              <w:rPr>
                <w:rFonts w:ascii="Meiryo UI" w:eastAsia="Meiryo UI" w:hAnsi="Meiryo UI" w:hint="eastAsia"/>
                <w:b/>
                <w:bCs/>
              </w:rPr>
              <w:t>流末処理方法の技術的基準等</w:t>
            </w:r>
          </w:p>
          <w:p w14:paraId="6F0B3143" w14:textId="77777777" w:rsidR="00876121" w:rsidRPr="00A63C11" w:rsidRDefault="00876121" w:rsidP="00876121">
            <w:pPr>
              <w:pStyle w:val="af6"/>
              <w:ind w:leftChars="100" w:left="254" w:rightChars="100" w:right="254"/>
              <w:rPr>
                <w:rFonts w:ascii="Meiryo UI" w:eastAsia="Meiryo UI" w:hAnsi="Meiryo UI"/>
              </w:rPr>
            </w:pPr>
            <w:r w:rsidRPr="00A63C11">
              <w:rPr>
                <w:rFonts w:ascii="Meiryo UI" w:eastAsia="Meiryo UI" w:hAnsi="Meiryo UI"/>
              </w:rPr>
              <w:t>1 令第26条第2号の「放流先の排水能力」の確認は、以下のとおりとする。</w:t>
            </w:r>
          </w:p>
          <w:p w14:paraId="1B6DC749" w14:textId="77777777" w:rsidR="00876121" w:rsidRPr="00A63C11" w:rsidRDefault="00876121" w:rsidP="00876121">
            <w:pPr>
              <w:pStyle w:val="af6"/>
              <w:ind w:leftChars="100" w:left="454" w:rightChars="100" w:right="254" w:hanging="200"/>
              <w:rPr>
                <w:rFonts w:ascii="Meiryo UI" w:eastAsia="Meiryo UI" w:hAnsi="Meiryo UI"/>
              </w:rPr>
            </w:pPr>
            <w:r w:rsidRPr="00A63C11">
              <w:rPr>
                <w:rFonts w:ascii="Meiryo UI" w:eastAsia="Meiryo UI" w:hAnsi="Meiryo UI"/>
              </w:rPr>
              <w:t>（1）開発面積が0.1ha以上0.5ha未満のときは、一次放流先までの排水能力が十分であることを確認すること。</w:t>
            </w:r>
          </w:p>
          <w:p w14:paraId="5D82FD61" w14:textId="77777777" w:rsidR="00876121" w:rsidRPr="00A63C11" w:rsidRDefault="00876121" w:rsidP="00876121">
            <w:pPr>
              <w:pStyle w:val="af6"/>
              <w:ind w:leftChars="100" w:left="454" w:rightChars="100" w:right="254" w:hanging="200"/>
              <w:rPr>
                <w:rFonts w:ascii="Meiryo UI" w:eastAsia="Meiryo UI" w:hAnsi="Meiryo UI"/>
              </w:rPr>
            </w:pPr>
            <w:r w:rsidRPr="00A63C11">
              <w:rPr>
                <w:rFonts w:ascii="Meiryo UI" w:eastAsia="Meiryo UI" w:hAnsi="Meiryo UI"/>
              </w:rPr>
              <w:t>（2）開発面積が0.5ha以上のときは、下水道、河川その他の公共の水域までの排水能力が十分であることを確認すること。</w:t>
            </w:r>
          </w:p>
          <w:p w14:paraId="053F657B" w14:textId="77777777" w:rsidR="00876121" w:rsidRPr="00A63C11" w:rsidRDefault="00876121" w:rsidP="00876121">
            <w:pPr>
              <w:pStyle w:val="af6"/>
              <w:ind w:leftChars="100" w:left="454" w:rightChars="100" w:right="254" w:hanging="200"/>
              <w:rPr>
                <w:rFonts w:ascii="Meiryo UI" w:eastAsia="Meiryo UI" w:hAnsi="Meiryo UI"/>
              </w:rPr>
            </w:pPr>
            <w:r w:rsidRPr="00A63C11">
              <w:rPr>
                <w:rFonts w:ascii="Meiryo UI" w:eastAsia="Meiryo UI" w:hAnsi="Meiryo UI"/>
              </w:rPr>
              <w:t>2 令第26条第2号の「一時雨水を貯留する遊水池」は、降雨時等の一時的な貯水をするための施設であり、常時貯水を行うことはできない。放流先の排水能力によりやむを得ず、当該遊水池を設置する場合は、『防災調節池等技術基準（案）解説と設計実例』（社団法人 日本河川協会）によるものとする。ただし、管理者の了解を得た上で当面の間は以下のとおりとすることができる。</w:t>
            </w:r>
          </w:p>
          <w:p w14:paraId="6C24E118" w14:textId="77777777" w:rsidR="00876121" w:rsidRPr="00A63C11" w:rsidRDefault="00876121" w:rsidP="00876121">
            <w:pPr>
              <w:pStyle w:val="af6"/>
              <w:ind w:leftChars="100" w:left="655" w:rightChars="100" w:right="254" w:hanging="401"/>
              <w:rPr>
                <w:rFonts w:ascii="Meiryo UI" w:eastAsia="Meiryo UI" w:hAnsi="Meiryo UI"/>
              </w:rPr>
            </w:pPr>
            <w:r w:rsidRPr="00A63C11">
              <w:rPr>
                <w:rFonts w:ascii="Meiryo UI" w:eastAsia="Meiryo UI" w:hAnsi="Meiryo UI"/>
              </w:rPr>
              <w:t>（1）開発面積が0.1ha以上0.5ha未満のときは、5年確率降雨強度で算出された流出量を30分間貯留できる容量とする。</w:t>
            </w:r>
          </w:p>
          <w:p w14:paraId="5DDC4583" w14:textId="77777777" w:rsidR="00876121" w:rsidRPr="00A63C11" w:rsidRDefault="00876121" w:rsidP="00876121">
            <w:pPr>
              <w:pStyle w:val="af6"/>
              <w:ind w:leftChars="100" w:left="636" w:rightChars="100" w:right="254" w:hanging="382"/>
              <w:rPr>
                <w:rFonts w:ascii="Meiryo UI" w:eastAsia="Meiryo UI" w:hAnsi="Meiryo UI"/>
              </w:rPr>
            </w:pPr>
            <w:r w:rsidRPr="00A63C11">
              <w:rPr>
                <w:rFonts w:ascii="Meiryo UI" w:eastAsia="Meiryo UI" w:hAnsi="Meiryo UI"/>
              </w:rPr>
              <w:t>（2）開発面積が0.5ha以上5ha未満のときは、5年確率降雨強度で算出された流出量を1時間貯留できる容量とする。</w:t>
            </w:r>
          </w:p>
          <w:p w14:paraId="66638CBA" w14:textId="77777777" w:rsidR="00876121" w:rsidRPr="00A63C11" w:rsidRDefault="00876121" w:rsidP="00876121">
            <w:pPr>
              <w:pStyle w:val="af6"/>
              <w:ind w:leftChars="100" w:left="254" w:rightChars="100" w:right="254"/>
              <w:rPr>
                <w:rFonts w:ascii="Meiryo UI" w:eastAsia="Meiryo UI" w:hAnsi="Meiryo UI"/>
              </w:rPr>
            </w:pPr>
            <w:r w:rsidRPr="00A63C11">
              <w:rPr>
                <w:rFonts w:ascii="Meiryo UI" w:eastAsia="Meiryo UI" w:hAnsi="Meiryo UI"/>
              </w:rPr>
              <w:t>（3）浄化槽処理水を一時貯留する場合は、1日分を見込むものとする。</w:t>
            </w:r>
          </w:p>
          <w:p w14:paraId="141AA91E" w14:textId="77777777" w:rsidR="00876121" w:rsidRPr="00876121" w:rsidRDefault="00876121" w:rsidP="00876121">
            <w:pPr>
              <w:pStyle w:val="af6"/>
              <w:ind w:leftChars="300" w:left="761" w:rightChars="100" w:right="254"/>
              <w:rPr>
                <w:rFonts w:ascii="Meiryo UI" w:eastAsia="Meiryo UI" w:hAnsi="Meiryo UI"/>
              </w:rPr>
            </w:pPr>
            <w:r w:rsidRPr="00A63C11">
              <w:rPr>
                <w:rFonts w:ascii="Meiryo UI" w:eastAsia="Meiryo UI" w:hAnsi="Meiryo UI"/>
              </w:rPr>
              <w:lastRenderedPageBreak/>
              <w:t>なお、流出抑制施設の設置及び管理については「宅地開発に伴い設置される流出抑制施設の設置及び管理に関するマニュアルについて（平成12年7月27日付け建設省経民発14号、</w:t>
            </w:r>
            <w:r w:rsidRPr="00876121">
              <w:rPr>
                <w:rFonts w:ascii="Meiryo UI" w:eastAsia="Meiryo UI" w:hAnsi="Meiryo UI"/>
              </w:rPr>
              <w:t>建設省都下公発第18号、建設省河環発第35号）を参照とすること。</w:t>
            </w:r>
          </w:p>
          <w:p w14:paraId="5DD6ACCD" w14:textId="77777777" w:rsidR="00876121" w:rsidRPr="00876121" w:rsidRDefault="00876121" w:rsidP="00876121">
            <w:pPr>
              <w:ind w:leftChars="100" w:left="254" w:rightChars="100" w:right="254"/>
              <w:rPr>
                <w:rFonts w:ascii="Meiryo UI" w:eastAsia="Meiryo UI" w:hAnsi="Meiryo UI"/>
                <w:sz w:val="21"/>
                <w:szCs w:val="21"/>
              </w:rPr>
            </w:pPr>
            <w:r w:rsidRPr="00876121">
              <w:rPr>
                <w:rFonts w:ascii="Meiryo UI" w:eastAsia="Meiryo UI" w:hAnsi="Meiryo UI"/>
                <w:sz w:val="21"/>
                <w:szCs w:val="21"/>
              </w:rPr>
              <w:t>3 浸透施設の基準等</w:t>
            </w:r>
          </w:p>
          <w:p w14:paraId="0FB02A90" w14:textId="77777777" w:rsidR="00876121" w:rsidRPr="00876121" w:rsidRDefault="00876121" w:rsidP="00876121">
            <w:pPr>
              <w:ind w:leftChars="100" w:left="655" w:rightChars="100" w:right="254" w:hanging="401"/>
              <w:rPr>
                <w:rFonts w:ascii="Meiryo UI" w:eastAsia="Meiryo UI" w:hAnsi="Meiryo UI"/>
                <w:sz w:val="21"/>
                <w:szCs w:val="21"/>
              </w:rPr>
            </w:pPr>
            <w:r w:rsidRPr="00876121">
              <w:rPr>
                <w:rFonts w:ascii="Meiryo UI" w:eastAsia="Meiryo UI" w:hAnsi="Meiryo UI"/>
                <w:sz w:val="21"/>
                <w:szCs w:val="21"/>
              </w:rPr>
              <w:t>（1）浸透施設を設置する場合は、『宅地開発に伴い設置される浸透施設等設置技術指針の解説』（社団法人日本宅地開発協会）又は『雨水浸透施設技術指針（案）』（社団法人雨水貯留浸透技術協会）によるものとする。</w:t>
            </w:r>
          </w:p>
          <w:p w14:paraId="745D93FA" w14:textId="77777777" w:rsidR="00876121" w:rsidRPr="00876121" w:rsidRDefault="00876121" w:rsidP="00876121">
            <w:pPr>
              <w:ind w:leftChars="100" w:left="254" w:rightChars="100" w:right="254"/>
              <w:rPr>
                <w:rFonts w:ascii="Meiryo UI" w:eastAsia="Meiryo UI" w:hAnsi="Meiryo UI"/>
                <w:sz w:val="21"/>
                <w:szCs w:val="21"/>
              </w:rPr>
            </w:pPr>
            <w:r w:rsidRPr="00876121">
              <w:rPr>
                <w:rFonts w:ascii="Meiryo UI" w:eastAsia="Meiryo UI" w:hAnsi="Meiryo UI"/>
                <w:sz w:val="21"/>
                <w:szCs w:val="21"/>
              </w:rPr>
              <w:t>（2）浸透施設の設置にあたっては、盛土部分及びがけ擁壁等の付近へは設けないこと。</w:t>
            </w:r>
          </w:p>
          <w:p w14:paraId="4502CA77" w14:textId="77777777" w:rsidR="00876121" w:rsidRPr="00876121" w:rsidRDefault="00876121" w:rsidP="00876121">
            <w:pPr>
              <w:ind w:leftChars="100" w:left="655" w:rightChars="100" w:right="254" w:hanging="401"/>
              <w:rPr>
                <w:rFonts w:ascii="Meiryo UI" w:eastAsia="Meiryo UI" w:hAnsi="Meiryo UI"/>
                <w:sz w:val="21"/>
                <w:szCs w:val="21"/>
              </w:rPr>
            </w:pPr>
            <w:r w:rsidRPr="00876121">
              <w:rPr>
                <w:rFonts w:ascii="Meiryo UI" w:eastAsia="Meiryo UI" w:hAnsi="Meiryo UI"/>
                <w:sz w:val="21"/>
                <w:szCs w:val="21"/>
              </w:rPr>
              <w:t>（3）浸透施設の浸透面は、底面のみでなく側面に対しても考慮した構造とし、流入する雑排水は浄化槽等で処理されたものを浸透させるものとする。</w:t>
            </w:r>
          </w:p>
          <w:p w14:paraId="171E1FC2" w14:textId="77777777" w:rsidR="00876121" w:rsidRDefault="00876121" w:rsidP="00876121">
            <w:pPr>
              <w:ind w:leftChars="100" w:left="638" w:rightChars="100" w:right="254" w:hanging="384"/>
              <w:rPr>
                <w:rFonts w:ascii="Meiryo UI" w:eastAsia="Meiryo UI" w:hAnsi="Meiryo UI"/>
                <w:sz w:val="21"/>
                <w:szCs w:val="21"/>
              </w:rPr>
            </w:pPr>
            <w:r w:rsidRPr="00876121">
              <w:rPr>
                <w:rFonts w:ascii="Meiryo UI" w:eastAsia="Meiryo UI" w:hAnsi="Meiryo UI"/>
                <w:sz w:val="21"/>
                <w:szCs w:val="21"/>
              </w:rPr>
              <w:t>（4）浸透施設の規模は土質、排水量により異なるが、一般家庭用の雑排水処理としては、1戸当たり1</w:t>
            </w:r>
            <w:r w:rsidRPr="00876121">
              <w:rPr>
                <w:rFonts w:ascii="Meiryo UI" w:eastAsia="Meiryo UI" w:hAnsi="Meiryo UI" w:hint="eastAsia"/>
                <w:sz w:val="21"/>
                <w:szCs w:val="21"/>
              </w:rPr>
              <w:t>㎥</w:t>
            </w:r>
            <w:r w:rsidRPr="00876121">
              <w:rPr>
                <w:rFonts w:ascii="Meiryo UI" w:eastAsia="Meiryo UI" w:hAnsi="Meiryo UI"/>
                <w:sz w:val="21"/>
                <w:szCs w:val="21"/>
              </w:rPr>
              <w:t>以上の貯留能力があるものとする。</w:t>
            </w:r>
          </w:p>
          <w:p w14:paraId="60908F22" w14:textId="2F950AE6" w:rsidR="00876121" w:rsidRPr="00FD0AFA" w:rsidRDefault="00876121" w:rsidP="002674C1">
            <w:pPr>
              <w:ind w:leftChars="100" w:left="638" w:rightChars="100" w:right="254" w:hanging="384"/>
              <w:rPr>
                <w:iCs/>
                <w:sz w:val="20"/>
                <w:szCs w:val="20"/>
              </w:rPr>
            </w:pPr>
            <w:r w:rsidRPr="00876121">
              <w:rPr>
                <w:rFonts w:ascii="Meiryo UI" w:eastAsia="Meiryo UI" w:hAnsi="Meiryo UI" w:hint="eastAsia"/>
                <w:sz w:val="21"/>
                <w:szCs w:val="21"/>
              </w:rPr>
              <w:t>（</w:t>
            </w:r>
            <w:r w:rsidRPr="00876121">
              <w:rPr>
                <w:rFonts w:ascii="Meiryo UI" w:eastAsia="Meiryo UI" w:hAnsi="Meiryo UI"/>
                <w:sz w:val="21"/>
                <w:szCs w:val="21"/>
              </w:rPr>
              <w:t>5）浸透施設を並列して設置する場合は、その浸透の能力を確保するために、必要な間隔をとること。</w:t>
            </w:r>
          </w:p>
        </w:tc>
      </w:tr>
    </w:tbl>
    <w:p w14:paraId="4110D6E5" w14:textId="14F97033" w:rsidR="00876121" w:rsidRPr="00876121" w:rsidRDefault="002674C1" w:rsidP="002674C1">
      <w:pPr>
        <w:jc w:val="center"/>
        <w:rPr>
          <w:sz w:val="22"/>
        </w:rPr>
      </w:pPr>
      <w:r w:rsidRPr="001F727C">
        <w:rPr>
          <w:rFonts w:hint="eastAsia"/>
          <w:sz w:val="22"/>
        </w:rPr>
        <w:lastRenderedPageBreak/>
        <w:t>盛土規制法の手引（</w:t>
      </w:r>
      <w:r>
        <w:rPr>
          <w:rFonts w:hint="eastAsia"/>
          <w:sz w:val="22"/>
        </w:rPr>
        <w:t xml:space="preserve">令和７年　</w:t>
      </w:r>
      <w:r w:rsidRPr="001F727C">
        <w:rPr>
          <w:rFonts w:hint="eastAsia"/>
          <w:sz w:val="22"/>
        </w:rPr>
        <w:t>前橋市）</w:t>
      </w:r>
      <w:r w:rsidR="00C50ED5">
        <w:rPr>
          <w:rFonts w:hint="eastAsia"/>
          <w:sz w:val="22"/>
        </w:rPr>
        <w:t>より</w:t>
      </w:r>
    </w:p>
    <w:p w14:paraId="4A8A4BD0" w14:textId="77777777" w:rsidR="00807E8C" w:rsidRDefault="00807E8C" w:rsidP="00807E8C">
      <w:pPr>
        <w:rPr>
          <w:sz w:val="22"/>
        </w:rPr>
      </w:pPr>
    </w:p>
    <w:p w14:paraId="7040B4B9" w14:textId="27786610" w:rsidR="004B58EE" w:rsidRDefault="004B58EE" w:rsidP="00807E8C">
      <w:pPr>
        <w:rPr>
          <w:sz w:val="22"/>
        </w:rPr>
      </w:pPr>
      <w:r>
        <w:rPr>
          <w:rFonts w:hint="eastAsia"/>
          <w:b/>
          <w:bCs/>
          <w:sz w:val="22"/>
        </w:rPr>
        <w:t>擁壁</w:t>
      </w:r>
      <w:r w:rsidR="000F03FD">
        <w:rPr>
          <w:rFonts w:hint="eastAsia"/>
          <w:b/>
          <w:bCs/>
          <w:sz w:val="22"/>
        </w:rPr>
        <w:t>（規則第１２条第５項第３号）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807E8C" w:rsidRPr="006C7509" w14:paraId="795AABE8" w14:textId="77777777" w:rsidTr="0011394A">
        <w:tc>
          <w:tcPr>
            <w:tcW w:w="9628" w:type="dxa"/>
          </w:tcPr>
          <w:p w14:paraId="244B5723" w14:textId="19A75251" w:rsidR="00807E8C" w:rsidRPr="00AC3713" w:rsidRDefault="00807E8C" w:rsidP="006A6E95">
            <w:pPr>
              <w:spacing w:line="480" w:lineRule="atLeast"/>
              <w:ind w:firstLineChars="100" w:firstLine="234"/>
              <w:rPr>
                <w:sz w:val="22"/>
                <w:szCs w:val="21"/>
              </w:rPr>
            </w:pPr>
            <w:r w:rsidRPr="00151E94">
              <w:rPr>
                <w:rFonts w:cs="ＭＳ 明朝" w:hint="eastAsia"/>
                <w:color w:val="000000"/>
                <w:sz w:val="22"/>
              </w:rPr>
              <w:t>擁壁を設置する場合は、宅地造成及び特定盛土等規制法施行令（昭和３７年政令第１６号）第８条第１項に掲げる基準を満たす方法で設置されていること。</w:t>
            </w:r>
          </w:p>
        </w:tc>
      </w:tr>
    </w:tbl>
    <w:p w14:paraId="199AC045" w14:textId="77777777" w:rsidR="00807E8C" w:rsidRPr="00807E8C" w:rsidRDefault="00807E8C" w:rsidP="00807E8C">
      <w:pPr>
        <w:rPr>
          <w:sz w:val="22"/>
        </w:rPr>
      </w:pPr>
    </w:p>
    <w:p w14:paraId="00FB6B68" w14:textId="40C46862" w:rsidR="008E58C6" w:rsidRDefault="008E58C6" w:rsidP="008E58C6">
      <w:pPr>
        <w:rPr>
          <w:sz w:val="22"/>
        </w:rPr>
      </w:pPr>
      <w:r>
        <w:rPr>
          <w:rFonts w:hint="eastAsia"/>
          <w:sz w:val="22"/>
        </w:rPr>
        <w:t>参考</w:t>
      </w: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8E58C6" w:rsidRPr="006C7509" w14:paraId="145C2631" w14:textId="77777777" w:rsidTr="002D613D">
        <w:tc>
          <w:tcPr>
            <w:tcW w:w="9628" w:type="dxa"/>
            <w:tcBorders>
              <w:top w:val="dashDotStroked" w:sz="24" w:space="0" w:color="auto"/>
              <w:left w:val="dashDotStroked" w:sz="24" w:space="0" w:color="auto"/>
              <w:bottom w:val="dashDotStroked" w:sz="24" w:space="0" w:color="auto"/>
              <w:right w:val="dashDotStroked" w:sz="24" w:space="0" w:color="auto"/>
            </w:tcBorders>
          </w:tcPr>
          <w:p w14:paraId="02028C84" w14:textId="77777777" w:rsidR="008E58C6" w:rsidRPr="002B5398" w:rsidRDefault="008E58C6" w:rsidP="008E58C6">
            <w:pPr>
              <w:pStyle w:val="af4"/>
              <w:ind w:firstLine="224"/>
              <w:rPr>
                <w:rFonts w:ascii="Meiryo UI" w:eastAsia="Meiryo UI" w:hAnsi="Meiryo UI"/>
              </w:rPr>
            </w:pPr>
            <w:r w:rsidRPr="002B5398">
              <w:rPr>
                <w:rFonts w:ascii="Meiryo UI" w:eastAsia="Meiryo UI" w:hAnsi="Meiryo UI" w:hint="eastAsia"/>
              </w:rPr>
              <w:t>次の1）～3）に該当する崖が生じた場合、その崖面を擁壁で覆う必要があります。</w:t>
            </w:r>
          </w:p>
          <w:p w14:paraId="36D55A0D" w14:textId="77777777" w:rsidR="008E58C6" w:rsidRPr="002B5398" w:rsidRDefault="008E58C6" w:rsidP="008E58C6">
            <w:pPr>
              <w:pStyle w:val="af4"/>
              <w:ind w:firstLineChars="0" w:firstLine="0"/>
              <w:rPr>
                <w:rFonts w:ascii="Meiryo UI" w:eastAsia="Meiryo UI" w:hAnsi="Meiryo UI"/>
              </w:rPr>
            </w:pPr>
            <w:r w:rsidRPr="002B5398">
              <w:rPr>
                <w:rFonts w:ascii="Meiryo UI" w:eastAsia="Meiryo UI" w:hAnsi="Meiryo UI" w:hint="eastAsia"/>
              </w:rPr>
              <w:t>1）盛土をした土地の部分に生ずる高さが１メートルを超える崖</w:t>
            </w:r>
          </w:p>
          <w:p w14:paraId="31EC841C" w14:textId="77777777" w:rsidR="008E58C6" w:rsidRPr="002B5398" w:rsidRDefault="008E58C6" w:rsidP="008E58C6">
            <w:pPr>
              <w:pStyle w:val="af4"/>
              <w:ind w:firstLineChars="0" w:firstLine="0"/>
              <w:rPr>
                <w:rFonts w:ascii="Meiryo UI" w:eastAsia="Meiryo UI" w:hAnsi="Meiryo UI"/>
              </w:rPr>
            </w:pPr>
            <w:r w:rsidRPr="002B5398">
              <w:rPr>
                <w:rFonts w:ascii="Meiryo UI" w:eastAsia="Meiryo UI" w:hAnsi="Meiryo UI" w:hint="eastAsia"/>
              </w:rPr>
              <w:t>2）切土をした土地の部分に生ずる高さが２メートルを超える崖</w:t>
            </w:r>
          </w:p>
          <w:p w14:paraId="5994F96A" w14:textId="77777777" w:rsidR="008E58C6" w:rsidRPr="002B5398" w:rsidRDefault="008E58C6" w:rsidP="008E58C6">
            <w:pPr>
              <w:pStyle w:val="af4"/>
              <w:ind w:firstLineChars="0" w:firstLine="0"/>
              <w:rPr>
                <w:rFonts w:ascii="Meiryo UI" w:eastAsia="Meiryo UI" w:hAnsi="Meiryo UI"/>
              </w:rPr>
            </w:pPr>
            <w:r w:rsidRPr="002B5398">
              <w:rPr>
                <w:rFonts w:ascii="Meiryo UI" w:eastAsia="Meiryo UI" w:hAnsi="Meiryo UI" w:hint="eastAsia"/>
              </w:rPr>
              <w:t>3）盛土と切土を同時にした土地の部分に生ずる高さが2メートルを超える崖</w:t>
            </w:r>
          </w:p>
          <w:p w14:paraId="43315024" w14:textId="77777777" w:rsidR="008E58C6" w:rsidRPr="00A63C11" w:rsidRDefault="008E58C6" w:rsidP="008E58C6">
            <w:pPr>
              <w:pStyle w:val="af4"/>
              <w:ind w:firstLine="224"/>
              <w:rPr>
                <w:rFonts w:ascii="Meiryo UI" w:eastAsia="Meiryo UI" w:hAnsi="Meiryo UI"/>
              </w:rPr>
            </w:pPr>
            <w:r w:rsidRPr="00A63C11">
              <w:rPr>
                <w:rFonts w:ascii="Meiryo UI" w:eastAsia="Meiryo UI" w:hAnsi="Meiryo UI" w:hint="eastAsia"/>
              </w:rPr>
              <w:t>ただし、次の①～③に該当する場合は、擁壁を設置する必要はありません。</w:t>
            </w:r>
          </w:p>
          <w:p w14:paraId="55DC5FDA" w14:textId="04A52A46" w:rsidR="008E58C6" w:rsidRPr="004F3F3C" w:rsidRDefault="008E58C6" w:rsidP="004F3F3C">
            <w:pPr>
              <w:pStyle w:val="5"/>
              <w:ind w:leftChars="0" w:left="0"/>
              <w:jc w:val="left"/>
              <w:rPr>
                <w:rFonts w:ascii="Meiryo UI" w:eastAsia="Meiryo UI" w:hAnsi="Meiryo UI"/>
                <w:sz w:val="21"/>
                <w:szCs w:val="20"/>
              </w:rPr>
            </w:pPr>
            <w:r w:rsidRPr="004F3F3C">
              <w:rPr>
                <w:rFonts w:ascii="Meiryo UI" w:eastAsia="Meiryo UI" w:hAnsi="Meiryo UI"/>
                <w:sz w:val="21"/>
                <w:szCs w:val="20"/>
              </w:rPr>
              <w:t>[擁壁を設置する必要がない崖面]</w:t>
            </w:r>
          </w:p>
          <w:p w14:paraId="025601D2" w14:textId="77777777" w:rsidR="008E58C6" w:rsidRPr="008E58C6" w:rsidRDefault="008E58C6" w:rsidP="008E58C6">
            <w:pPr>
              <w:pStyle w:val="6"/>
              <w:ind w:leftChars="0" w:left="0"/>
              <w:rPr>
                <w:rFonts w:ascii="Meiryo UI" w:eastAsia="Meiryo UI" w:hAnsi="Meiryo UI"/>
                <w:b w:val="0"/>
                <w:bCs w:val="0"/>
                <w:sz w:val="21"/>
                <w:szCs w:val="20"/>
              </w:rPr>
            </w:pPr>
            <w:r w:rsidRPr="008E58C6">
              <w:rPr>
                <w:rFonts w:ascii="Meiryo UI" w:eastAsia="Meiryo UI" w:hAnsi="Meiryo UI" w:hint="eastAsia"/>
                <w:b w:val="0"/>
                <w:bCs w:val="0"/>
                <w:sz w:val="21"/>
                <w:szCs w:val="20"/>
              </w:rPr>
              <w:t>① 切土により生じた崖面の一部</w:t>
            </w:r>
          </w:p>
          <w:p w14:paraId="1A322C05" w14:textId="1226D090" w:rsidR="008E58C6" w:rsidRPr="00A63C11" w:rsidRDefault="008E58C6" w:rsidP="008E58C6">
            <w:pPr>
              <w:pStyle w:val="af4"/>
              <w:ind w:firstLine="224"/>
              <w:rPr>
                <w:rFonts w:ascii="Meiryo UI" w:eastAsia="Meiryo UI" w:hAnsi="Meiryo UI"/>
              </w:rPr>
            </w:pPr>
            <w:r w:rsidRPr="00A63C11">
              <w:rPr>
                <w:rFonts w:ascii="Meiryo UI" w:eastAsia="Meiryo UI" w:hAnsi="Meiryo UI" w:hint="eastAsia"/>
              </w:rPr>
              <w:t>切土により生じた崖面であって、土質に応じ崖の勾配が表3-3に示すいずれかに該当する場合は、擁壁の設置は不要となる。崖面の勾配が変化する場合の考え方を</w:t>
            </w:r>
            <w:r w:rsidRPr="00A63C11">
              <w:rPr>
                <w:rFonts w:ascii="Meiryo UI" w:eastAsia="Meiryo UI" w:hAnsi="Meiryo UI"/>
              </w:rPr>
              <w:fldChar w:fldCharType="begin"/>
            </w:r>
            <w:r w:rsidRPr="00A63C11">
              <w:rPr>
                <w:rFonts w:ascii="Meiryo UI" w:eastAsia="Meiryo UI" w:hAnsi="Meiryo UI"/>
              </w:rPr>
              <w:instrText xml:space="preserve"> </w:instrText>
            </w:r>
            <w:r w:rsidRPr="00A63C11">
              <w:rPr>
                <w:rFonts w:ascii="Meiryo UI" w:eastAsia="Meiryo UI" w:hAnsi="Meiryo UI" w:hint="eastAsia"/>
              </w:rPr>
              <w:instrText>REF _Ref156840781 \h</w:instrText>
            </w:r>
            <w:r w:rsidRPr="00A63C11">
              <w:rPr>
                <w:rFonts w:ascii="Meiryo UI" w:eastAsia="Meiryo UI" w:hAnsi="Meiryo UI"/>
              </w:rPr>
              <w:instrText xml:space="preserve">  \* MERGEFORMAT </w:instrText>
            </w:r>
            <w:r w:rsidRPr="00A63C11">
              <w:rPr>
                <w:rFonts w:ascii="Meiryo UI" w:eastAsia="Meiryo UI" w:hAnsi="Meiryo UI"/>
              </w:rPr>
            </w:r>
            <w:r w:rsidRPr="00A63C11">
              <w:rPr>
                <w:rFonts w:ascii="Meiryo UI" w:eastAsia="Meiryo UI" w:hAnsi="Meiryo UI"/>
              </w:rPr>
              <w:fldChar w:fldCharType="separate"/>
            </w:r>
            <w:r w:rsidR="00507572" w:rsidRPr="00507572">
              <w:rPr>
                <w:rFonts w:ascii="Meiryo UI" w:eastAsia="Meiryo UI" w:hAnsi="Meiryo UI"/>
              </w:rPr>
              <w:t xml:space="preserve">図 </w:t>
            </w:r>
            <w:r w:rsidRPr="00A63C11">
              <w:rPr>
                <w:rFonts w:ascii="Meiryo UI" w:eastAsia="Meiryo UI" w:hAnsi="Meiryo UI"/>
              </w:rPr>
              <w:fldChar w:fldCharType="end"/>
            </w:r>
            <w:r w:rsidRPr="00A63C11">
              <w:rPr>
                <w:rFonts w:ascii="Meiryo UI" w:eastAsia="Meiryo UI" w:hAnsi="Meiryo UI" w:hint="eastAsia"/>
              </w:rPr>
              <w:t>3-9に示す。</w:t>
            </w:r>
          </w:p>
          <w:p w14:paraId="11CF81F4" w14:textId="77777777" w:rsidR="008E58C6" w:rsidRPr="008E58C6" w:rsidRDefault="008E58C6" w:rsidP="008E58C6">
            <w:pPr>
              <w:pStyle w:val="6"/>
              <w:ind w:leftChars="0" w:left="420" w:hanging="420"/>
              <w:rPr>
                <w:rFonts w:ascii="Meiryo UI" w:eastAsia="Meiryo UI" w:hAnsi="Meiryo UI"/>
                <w:b w:val="0"/>
                <w:bCs w:val="0"/>
                <w:sz w:val="21"/>
                <w:szCs w:val="20"/>
              </w:rPr>
            </w:pPr>
            <w:r w:rsidRPr="008E58C6">
              <w:rPr>
                <w:rFonts w:ascii="Meiryo UI" w:eastAsia="Meiryo UI" w:hAnsi="Meiryo UI" w:hint="eastAsia"/>
                <w:b w:val="0"/>
                <w:bCs w:val="0"/>
                <w:sz w:val="21"/>
                <w:szCs w:val="20"/>
              </w:rPr>
              <w:t>② 安定計算により擁壁の設置が必要でないことが確かめられた崖面</w:t>
            </w:r>
          </w:p>
          <w:p w14:paraId="48541719" w14:textId="60B921B7" w:rsidR="008E58C6" w:rsidRPr="00A63C11" w:rsidRDefault="008E58C6" w:rsidP="008E58C6">
            <w:pPr>
              <w:pStyle w:val="a"/>
              <w:numPr>
                <w:ilvl w:val="0"/>
                <w:numId w:val="0"/>
              </w:numPr>
              <w:ind w:left="420" w:hanging="420"/>
            </w:pPr>
            <w:r w:rsidRPr="00A63C11">
              <w:rPr>
                <w:rFonts w:hint="eastAsia"/>
              </w:rPr>
              <w:t>③ 崖面崩壊防止施設が設置された崖面</w:t>
            </w:r>
          </w:p>
          <w:p w14:paraId="654B5FFB" w14:textId="77777777" w:rsidR="008E58C6" w:rsidRPr="00A63C11" w:rsidRDefault="008E58C6" w:rsidP="008E58C6">
            <w:pPr>
              <w:pStyle w:val="afa"/>
              <w:rPr>
                <w:rFonts w:ascii="Meiryo UI" w:eastAsia="Meiryo UI" w:hAnsi="Meiryo UI"/>
                <w:sz w:val="22"/>
                <w:szCs w:val="22"/>
              </w:rPr>
            </w:pPr>
            <w:bookmarkStart w:id="8" w:name="_Ref156771907"/>
            <w:r w:rsidRPr="00A63C11">
              <w:rPr>
                <w:rFonts w:ascii="Meiryo UI" w:eastAsia="Meiryo UI" w:hAnsi="Meiryo UI"/>
                <w:sz w:val="22"/>
                <w:szCs w:val="22"/>
              </w:rPr>
              <w:lastRenderedPageBreak/>
              <w:t xml:space="preserve">表 </w:t>
            </w:r>
            <w:bookmarkEnd w:id="8"/>
            <w:r w:rsidRPr="00A63C11">
              <w:rPr>
                <w:rFonts w:ascii="Meiryo UI" w:eastAsia="Meiryo UI" w:hAnsi="Meiryo UI" w:hint="eastAsia"/>
                <w:sz w:val="22"/>
                <w:szCs w:val="22"/>
              </w:rPr>
              <w:t>3-3　切土法面の勾配</w:t>
            </w:r>
          </w:p>
          <w:tbl>
            <w:tblPr>
              <w:tblStyle w:val="af"/>
              <w:tblW w:w="0" w:type="auto"/>
              <w:jc w:val="center"/>
              <w:tblLook w:val="04A0" w:firstRow="1" w:lastRow="0" w:firstColumn="1" w:lastColumn="0" w:noHBand="0" w:noVBand="1"/>
            </w:tblPr>
            <w:tblGrid>
              <w:gridCol w:w="3681"/>
              <w:gridCol w:w="2821"/>
              <w:gridCol w:w="2850"/>
            </w:tblGrid>
            <w:tr w:rsidR="008E58C6" w:rsidRPr="00A63C11" w14:paraId="341EB654" w14:textId="77777777" w:rsidTr="008E58C6">
              <w:trPr>
                <w:jc w:val="center"/>
              </w:trPr>
              <w:tc>
                <w:tcPr>
                  <w:tcW w:w="3703" w:type="dxa"/>
                  <w:vMerge w:val="restart"/>
                  <w:tcBorders>
                    <w:tl2br w:val="single" w:sz="4" w:space="0" w:color="auto"/>
                  </w:tcBorders>
                  <w:shd w:val="clear" w:color="auto" w:fill="E7E6E6" w:themeFill="background2"/>
                  <w:vAlign w:val="center"/>
                </w:tcPr>
                <w:p w14:paraId="17AE1AC5" w14:textId="77777777" w:rsidR="008E58C6" w:rsidRPr="00A63C11" w:rsidRDefault="008E58C6" w:rsidP="008E58C6">
                  <w:pPr>
                    <w:jc w:val="right"/>
                    <w:rPr>
                      <w:rFonts w:ascii="Meiryo UI" w:eastAsia="Meiryo UI" w:hAnsi="Meiryo UI"/>
                      <w:sz w:val="20"/>
                      <w:szCs w:val="20"/>
                    </w:rPr>
                  </w:pPr>
                  <w:r w:rsidRPr="00A63C11">
                    <w:rPr>
                      <w:rFonts w:ascii="Meiryo UI" w:eastAsia="Meiryo UI" w:hAnsi="Meiryo UI" w:hint="eastAsia"/>
                      <w:sz w:val="20"/>
                      <w:szCs w:val="20"/>
                    </w:rPr>
                    <w:t>法高</w:t>
                  </w:r>
                </w:p>
                <w:p w14:paraId="0D45B157" w14:textId="77777777" w:rsidR="008E58C6" w:rsidRPr="00A63C11" w:rsidRDefault="008E58C6" w:rsidP="008E58C6">
                  <w:pPr>
                    <w:rPr>
                      <w:rFonts w:ascii="Meiryo UI" w:eastAsia="Meiryo UI" w:hAnsi="Meiryo UI"/>
                      <w:sz w:val="20"/>
                      <w:szCs w:val="20"/>
                    </w:rPr>
                  </w:pPr>
                  <w:r w:rsidRPr="00A63C11">
                    <w:rPr>
                      <w:rFonts w:ascii="Meiryo UI" w:eastAsia="Meiryo UI" w:hAnsi="Meiryo UI" w:hint="eastAsia"/>
                      <w:sz w:val="20"/>
                      <w:szCs w:val="20"/>
                    </w:rPr>
                    <w:t>法面の土質</w:t>
                  </w:r>
                </w:p>
              </w:tc>
              <w:tc>
                <w:tcPr>
                  <w:tcW w:w="5699" w:type="dxa"/>
                  <w:gridSpan w:val="2"/>
                  <w:shd w:val="clear" w:color="auto" w:fill="E7E6E6" w:themeFill="background2"/>
                  <w:vAlign w:val="center"/>
                </w:tcPr>
                <w:p w14:paraId="45B10BCE" w14:textId="77777777" w:rsidR="008E58C6" w:rsidRPr="00A63C11" w:rsidRDefault="008E58C6" w:rsidP="008E58C6">
                  <w:pPr>
                    <w:jc w:val="center"/>
                    <w:rPr>
                      <w:rFonts w:ascii="Meiryo UI" w:eastAsia="Meiryo UI" w:hAnsi="Meiryo UI"/>
                      <w:sz w:val="20"/>
                      <w:szCs w:val="20"/>
                    </w:rPr>
                  </w:pPr>
                  <w:r w:rsidRPr="00A63C11">
                    <w:rPr>
                      <w:rFonts w:ascii="Meiryo UI" w:eastAsia="Meiryo UI" w:hAnsi="Meiryo UI" w:hint="eastAsia"/>
                      <w:sz w:val="20"/>
                      <w:szCs w:val="20"/>
                    </w:rPr>
                    <w:t>崖の上端からの垂直距離</w:t>
                  </w:r>
                </w:p>
              </w:tc>
            </w:tr>
            <w:tr w:rsidR="008E58C6" w:rsidRPr="00A63C11" w14:paraId="161FB94C" w14:textId="77777777" w:rsidTr="008E58C6">
              <w:trPr>
                <w:jc w:val="center"/>
              </w:trPr>
              <w:tc>
                <w:tcPr>
                  <w:tcW w:w="3703" w:type="dxa"/>
                  <w:vMerge/>
                  <w:tcBorders>
                    <w:tl2br w:val="single" w:sz="4" w:space="0" w:color="auto"/>
                  </w:tcBorders>
                  <w:shd w:val="clear" w:color="auto" w:fill="E7E6E6" w:themeFill="background2"/>
                  <w:vAlign w:val="center"/>
                </w:tcPr>
                <w:p w14:paraId="19457BDA" w14:textId="77777777" w:rsidR="008E58C6" w:rsidRPr="00A63C11" w:rsidRDefault="008E58C6" w:rsidP="008E58C6">
                  <w:pPr>
                    <w:rPr>
                      <w:rFonts w:ascii="Meiryo UI" w:eastAsia="Meiryo UI" w:hAnsi="Meiryo UI"/>
                      <w:sz w:val="20"/>
                      <w:szCs w:val="20"/>
                    </w:rPr>
                  </w:pPr>
                </w:p>
              </w:tc>
              <w:tc>
                <w:tcPr>
                  <w:tcW w:w="2835" w:type="dxa"/>
                  <w:shd w:val="clear" w:color="auto" w:fill="E7E6E6" w:themeFill="background2"/>
                  <w:vAlign w:val="center"/>
                </w:tcPr>
                <w:p w14:paraId="19AD0AAD" w14:textId="77777777" w:rsidR="008E58C6" w:rsidRPr="00A63C11" w:rsidRDefault="008E58C6" w:rsidP="0001585D">
                  <w:pPr>
                    <w:pStyle w:val="ad"/>
                    <w:numPr>
                      <w:ilvl w:val="0"/>
                      <w:numId w:val="4"/>
                    </w:numPr>
                    <w:ind w:leftChars="0"/>
                    <w:contextualSpacing/>
                    <w:jc w:val="center"/>
                    <w:rPr>
                      <w:rFonts w:ascii="Meiryo UI" w:eastAsia="Meiryo UI" w:hAnsi="Meiryo UI"/>
                      <w:sz w:val="20"/>
                      <w:szCs w:val="20"/>
                    </w:rPr>
                  </w:pPr>
                  <w:r w:rsidRPr="00A63C11">
                    <w:rPr>
                      <w:rFonts w:ascii="Meiryo UI" w:eastAsia="Meiryo UI" w:hAnsi="Meiryo UI" w:hint="eastAsia"/>
                      <w:sz w:val="20"/>
                      <w:szCs w:val="20"/>
                    </w:rPr>
                    <w:t>H≦5m</w:t>
                  </w:r>
                </w:p>
              </w:tc>
              <w:tc>
                <w:tcPr>
                  <w:tcW w:w="2864" w:type="dxa"/>
                  <w:shd w:val="clear" w:color="auto" w:fill="E7E6E6" w:themeFill="background2"/>
                  <w:vAlign w:val="center"/>
                </w:tcPr>
                <w:p w14:paraId="1E7F5655" w14:textId="77777777" w:rsidR="008E58C6" w:rsidRPr="00A63C11" w:rsidRDefault="008E58C6" w:rsidP="0001585D">
                  <w:pPr>
                    <w:pStyle w:val="ad"/>
                    <w:numPr>
                      <w:ilvl w:val="0"/>
                      <w:numId w:val="4"/>
                    </w:numPr>
                    <w:ind w:leftChars="0"/>
                    <w:contextualSpacing/>
                    <w:jc w:val="center"/>
                    <w:rPr>
                      <w:rFonts w:ascii="Meiryo UI" w:eastAsia="Meiryo UI" w:hAnsi="Meiryo UI"/>
                      <w:sz w:val="20"/>
                      <w:szCs w:val="20"/>
                    </w:rPr>
                  </w:pPr>
                  <w:r w:rsidRPr="00A63C11">
                    <w:rPr>
                      <w:rFonts w:ascii="Meiryo UI" w:eastAsia="Meiryo UI" w:hAnsi="Meiryo UI" w:hint="eastAsia"/>
                      <w:sz w:val="20"/>
                      <w:szCs w:val="20"/>
                    </w:rPr>
                    <w:t>H＞5m</w:t>
                  </w:r>
                </w:p>
              </w:tc>
            </w:tr>
            <w:tr w:rsidR="008E58C6" w:rsidRPr="00A63C11" w14:paraId="03E75B98" w14:textId="77777777" w:rsidTr="008E58C6">
              <w:trPr>
                <w:jc w:val="center"/>
              </w:trPr>
              <w:tc>
                <w:tcPr>
                  <w:tcW w:w="3703" w:type="dxa"/>
                  <w:vAlign w:val="center"/>
                </w:tcPr>
                <w:p w14:paraId="5A1457D9" w14:textId="77777777" w:rsidR="008E58C6" w:rsidRPr="00A63C11" w:rsidRDefault="008E58C6" w:rsidP="008E58C6">
                  <w:pPr>
                    <w:rPr>
                      <w:rFonts w:ascii="Meiryo UI" w:eastAsia="Meiryo UI" w:hAnsi="Meiryo UI"/>
                      <w:sz w:val="20"/>
                      <w:szCs w:val="20"/>
                    </w:rPr>
                  </w:pPr>
                  <w:r w:rsidRPr="00A63C11">
                    <w:rPr>
                      <w:rFonts w:ascii="Meiryo UI" w:eastAsia="Meiryo UI" w:hAnsi="Meiryo UI" w:hint="eastAsia"/>
                      <w:sz w:val="20"/>
                      <w:szCs w:val="20"/>
                    </w:rPr>
                    <w:t>軟岩</w:t>
                  </w:r>
                </w:p>
                <w:p w14:paraId="597B055C" w14:textId="77777777" w:rsidR="008E58C6" w:rsidRPr="00A63C11" w:rsidRDefault="008E58C6" w:rsidP="008E58C6">
                  <w:pPr>
                    <w:rPr>
                      <w:rFonts w:ascii="Meiryo UI" w:eastAsia="Meiryo UI" w:hAnsi="Meiryo UI"/>
                      <w:sz w:val="20"/>
                      <w:szCs w:val="20"/>
                    </w:rPr>
                  </w:pPr>
                  <w:r w:rsidRPr="00A63C11">
                    <w:rPr>
                      <w:rFonts w:ascii="Meiryo UI" w:eastAsia="Meiryo UI" w:hAnsi="Meiryo UI" w:hint="eastAsia"/>
                      <w:sz w:val="20"/>
                      <w:szCs w:val="20"/>
                    </w:rPr>
                    <w:t>（風化の著しいものは除く）</w:t>
                  </w:r>
                </w:p>
              </w:tc>
              <w:tc>
                <w:tcPr>
                  <w:tcW w:w="2835" w:type="dxa"/>
                  <w:vAlign w:val="center"/>
                </w:tcPr>
                <w:p w14:paraId="5F8978FB" w14:textId="77777777" w:rsidR="008E58C6" w:rsidRPr="00A63C11" w:rsidRDefault="008E58C6" w:rsidP="008E58C6">
                  <w:pPr>
                    <w:rPr>
                      <w:rFonts w:ascii="Meiryo UI" w:eastAsia="Meiryo UI" w:hAnsi="Meiryo UI"/>
                      <w:sz w:val="20"/>
                      <w:szCs w:val="20"/>
                    </w:rPr>
                  </w:pPr>
                  <w:r w:rsidRPr="00A63C11">
                    <w:rPr>
                      <w:rFonts w:ascii="Meiryo UI" w:eastAsia="Meiryo UI" w:hAnsi="Meiryo UI" w:hint="eastAsia"/>
                      <w:sz w:val="20"/>
                      <w:szCs w:val="20"/>
                    </w:rPr>
                    <w:t>80度　以下（約1：0.2）</w:t>
                  </w:r>
                </w:p>
              </w:tc>
              <w:tc>
                <w:tcPr>
                  <w:tcW w:w="2864" w:type="dxa"/>
                  <w:vAlign w:val="center"/>
                </w:tcPr>
                <w:p w14:paraId="37F317DD" w14:textId="77777777" w:rsidR="008E58C6" w:rsidRPr="00A63C11" w:rsidRDefault="008E58C6" w:rsidP="008E58C6">
                  <w:pPr>
                    <w:rPr>
                      <w:rFonts w:ascii="Meiryo UI" w:eastAsia="Meiryo UI" w:hAnsi="Meiryo UI"/>
                      <w:sz w:val="20"/>
                      <w:szCs w:val="20"/>
                    </w:rPr>
                  </w:pPr>
                  <w:r w:rsidRPr="00A63C11">
                    <w:rPr>
                      <w:rFonts w:ascii="Meiryo UI" w:eastAsia="Meiryo UI" w:hAnsi="Meiryo UI" w:hint="eastAsia"/>
                      <w:sz w:val="20"/>
                      <w:szCs w:val="20"/>
                    </w:rPr>
                    <w:t>60度　以下（約1：0.6）</w:t>
                  </w:r>
                </w:p>
              </w:tc>
            </w:tr>
            <w:tr w:rsidR="008E58C6" w:rsidRPr="00A63C11" w14:paraId="43A01C85" w14:textId="77777777" w:rsidTr="008E58C6">
              <w:trPr>
                <w:jc w:val="center"/>
              </w:trPr>
              <w:tc>
                <w:tcPr>
                  <w:tcW w:w="3703" w:type="dxa"/>
                  <w:vAlign w:val="center"/>
                </w:tcPr>
                <w:p w14:paraId="5DB195AE" w14:textId="77777777" w:rsidR="008E58C6" w:rsidRPr="00A63C11" w:rsidRDefault="008E58C6" w:rsidP="008E58C6">
                  <w:pPr>
                    <w:rPr>
                      <w:rFonts w:ascii="Meiryo UI" w:eastAsia="Meiryo UI" w:hAnsi="Meiryo UI"/>
                      <w:sz w:val="20"/>
                      <w:szCs w:val="20"/>
                    </w:rPr>
                  </w:pPr>
                  <w:r w:rsidRPr="00A63C11">
                    <w:rPr>
                      <w:rFonts w:ascii="Meiryo UI" w:eastAsia="Meiryo UI" w:hAnsi="Meiryo UI" w:hint="eastAsia"/>
                      <w:sz w:val="20"/>
                      <w:szCs w:val="20"/>
                    </w:rPr>
                    <w:t>風化の著しい岩</w:t>
                  </w:r>
                </w:p>
              </w:tc>
              <w:tc>
                <w:tcPr>
                  <w:tcW w:w="2835" w:type="dxa"/>
                  <w:vAlign w:val="center"/>
                </w:tcPr>
                <w:p w14:paraId="00C82EA6" w14:textId="77777777" w:rsidR="008E58C6" w:rsidRPr="00A63C11" w:rsidRDefault="008E58C6" w:rsidP="008E58C6">
                  <w:pPr>
                    <w:rPr>
                      <w:rFonts w:ascii="Meiryo UI" w:eastAsia="Meiryo UI" w:hAnsi="Meiryo UI"/>
                      <w:sz w:val="20"/>
                      <w:szCs w:val="20"/>
                    </w:rPr>
                  </w:pPr>
                  <w:r w:rsidRPr="00A63C11">
                    <w:rPr>
                      <w:rFonts w:ascii="Meiryo UI" w:eastAsia="Meiryo UI" w:hAnsi="Meiryo UI" w:hint="eastAsia"/>
                      <w:sz w:val="20"/>
                      <w:szCs w:val="20"/>
                    </w:rPr>
                    <w:t>50度　以下（約1：0.9）</w:t>
                  </w:r>
                </w:p>
              </w:tc>
              <w:tc>
                <w:tcPr>
                  <w:tcW w:w="2864" w:type="dxa"/>
                  <w:vAlign w:val="center"/>
                </w:tcPr>
                <w:p w14:paraId="1AB24224" w14:textId="77777777" w:rsidR="008E58C6" w:rsidRPr="00A63C11" w:rsidRDefault="008E58C6" w:rsidP="008E58C6">
                  <w:pPr>
                    <w:rPr>
                      <w:rFonts w:ascii="Meiryo UI" w:eastAsia="Meiryo UI" w:hAnsi="Meiryo UI"/>
                      <w:sz w:val="20"/>
                      <w:szCs w:val="20"/>
                    </w:rPr>
                  </w:pPr>
                  <w:r w:rsidRPr="00A63C11">
                    <w:rPr>
                      <w:rFonts w:ascii="Meiryo UI" w:eastAsia="Meiryo UI" w:hAnsi="Meiryo UI" w:hint="eastAsia"/>
                      <w:sz w:val="20"/>
                      <w:szCs w:val="20"/>
                    </w:rPr>
                    <w:t>40度　以下（約1：1.2）</w:t>
                  </w:r>
                </w:p>
              </w:tc>
            </w:tr>
            <w:tr w:rsidR="008E58C6" w:rsidRPr="00A63C11" w14:paraId="09358685" w14:textId="77777777" w:rsidTr="008E58C6">
              <w:trPr>
                <w:trHeight w:val="839"/>
                <w:jc w:val="center"/>
              </w:trPr>
              <w:tc>
                <w:tcPr>
                  <w:tcW w:w="3703" w:type="dxa"/>
                  <w:vAlign w:val="center"/>
                </w:tcPr>
                <w:p w14:paraId="7072FD8E" w14:textId="77777777" w:rsidR="008E58C6" w:rsidRPr="00A63C11" w:rsidRDefault="008E58C6" w:rsidP="008E58C6">
                  <w:pPr>
                    <w:rPr>
                      <w:rFonts w:ascii="Meiryo UI" w:eastAsia="Meiryo UI" w:hAnsi="Meiryo UI"/>
                      <w:sz w:val="20"/>
                      <w:szCs w:val="20"/>
                    </w:rPr>
                  </w:pPr>
                  <w:r w:rsidRPr="00A63C11">
                    <w:rPr>
                      <w:rFonts w:ascii="Meiryo UI" w:eastAsia="Meiryo UI" w:hAnsi="Meiryo UI" w:hint="eastAsia"/>
                      <w:sz w:val="20"/>
                      <w:szCs w:val="20"/>
                    </w:rPr>
                    <w:t>砂利、まさ土、関東ローム、硬質粘土、その他これらに類するもの</w:t>
                  </w:r>
                </w:p>
              </w:tc>
              <w:tc>
                <w:tcPr>
                  <w:tcW w:w="2835" w:type="dxa"/>
                  <w:vAlign w:val="center"/>
                </w:tcPr>
                <w:p w14:paraId="06763404" w14:textId="77777777" w:rsidR="008E58C6" w:rsidRPr="00A63C11" w:rsidRDefault="008E58C6" w:rsidP="008E58C6">
                  <w:pPr>
                    <w:rPr>
                      <w:rFonts w:ascii="Meiryo UI" w:eastAsia="Meiryo UI" w:hAnsi="Meiryo UI"/>
                      <w:sz w:val="20"/>
                      <w:szCs w:val="20"/>
                    </w:rPr>
                  </w:pPr>
                  <w:r w:rsidRPr="00A63C11">
                    <w:rPr>
                      <w:rFonts w:ascii="Meiryo UI" w:eastAsia="Meiryo UI" w:hAnsi="Meiryo UI" w:hint="eastAsia"/>
                      <w:sz w:val="20"/>
                      <w:szCs w:val="20"/>
                    </w:rPr>
                    <w:t>45度　以下（約1：1.0）</w:t>
                  </w:r>
                </w:p>
              </w:tc>
              <w:tc>
                <w:tcPr>
                  <w:tcW w:w="2864" w:type="dxa"/>
                  <w:vAlign w:val="center"/>
                </w:tcPr>
                <w:p w14:paraId="7FB621A4" w14:textId="77777777" w:rsidR="008E58C6" w:rsidRPr="00A63C11" w:rsidRDefault="008E58C6" w:rsidP="008E58C6">
                  <w:pPr>
                    <w:rPr>
                      <w:rFonts w:ascii="Meiryo UI" w:eastAsia="Meiryo UI" w:hAnsi="Meiryo UI"/>
                      <w:sz w:val="20"/>
                      <w:szCs w:val="20"/>
                    </w:rPr>
                  </w:pPr>
                  <w:r w:rsidRPr="00A63C11">
                    <w:rPr>
                      <w:rFonts w:ascii="Meiryo UI" w:eastAsia="Meiryo UI" w:hAnsi="Meiryo UI" w:hint="eastAsia"/>
                      <w:sz w:val="20"/>
                      <w:szCs w:val="20"/>
                    </w:rPr>
                    <w:t>35度　以下（約1：1.5）</w:t>
                  </w:r>
                </w:p>
              </w:tc>
            </w:tr>
          </w:tbl>
          <w:p w14:paraId="5D06FB44" w14:textId="3DE06E6F" w:rsidR="008E58C6" w:rsidRPr="00A63C11" w:rsidRDefault="008E58C6" w:rsidP="0011394A">
            <w:pPr>
              <w:pStyle w:val="afa"/>
              <w:rPr>
                <w:rFonts w:ascii="Meiryo UI" w:eastAsia="Meiryo UI" w:hAnsi="Meiryo UI"/>
              </w:rPr>
            </w:pPr>
          </w:p>
          <w:p w14:paraId="77F6D8D5" w14:textId="77777777" w:rsidR="004F3F3C" w:rsidRPr="00A63C11" w:rsidRDefault="004F3F3C" w:rsidP="004F3F3C">
            <w:pPr>
              <w:jc w:val="center"/>
              <w:rPr>
                <w:rFonts w:ascii="Meiryo UI" w:eastAsia="Meiryo UI" w:hAnsi="Meiryo UI"/>
              </w:rPr>
            </w:pPr>
            <w:r w:rsidRPr="00A63C11">
              <w:rPr>
                <w:rFonts w:ascii="Meiryo UI" w:eastAsia="Meiryo UI" w:hAnsi="Meiryo UI"/>
                <w:noProof/>
              </w:rPr>
              <w:drawing>
                <wp:inline distT="0" distB="0" distL="0" distR="0" wp14:anchorId="391D19A4" wp14:editId="3C71A0E2">
                  <wp:extent cx="5600700" cy="3000265"/>
                  <wp:effectExtent l="0" t="0" r="0" b="0"/>
                  <wp:docPr id="867467320" name="図 26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67320" name="図 262" descr="ダイアグラム, 設計図&#10;&#10;自動的に生成された説明"/>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610083" cy="3005292"/>
                          </a:xfrm>
                          <a:prstGeom prst="rect">
                            <a:avLst/>
                          </a:prstGeom>
                          <a:ln>
                            <a:noFill/>
                          </a:ln>
                          <a:extLst>
                            <a:ext uri="{53640926-AAD7-44D8-BBD7-CCE9431645EC}">
                              <a14:shadowObscured xmlns:a14="http://schemas.microsoft.com/office/drawing/2010/main"/>
                            </a:ext>
                          </a:extLst>
                        </pic:spPr>
                      </pic:pic>
                    </a:graphicData>
                  </a:graphic>
                </wp:inline>
              </w:drawing>
            </w:r>
          </w:p>
          <w:p w14:paraId="53E952DF" w14:textId="77777777" w:rsidR="004F3F3C" w:rsidRPr="00A63C11" w:rsidRDefault="004F3F3C" w:rsidP="004F3F3C">
            <w:pPr>
              <w:pStyle w:val="afa"/>
              <w:rPr>
                <w:rFonts w:ascii="Meiryo UI" w:eastAsia="Meiryo UI" w:hAnsi="Meiryo UI"/>
                <w:sz w:val="22"/>
                <w:szCs w:val="22"/>
              </w:rPr>
            </w:pPr>
            <w:bookmarkStart w:id="9" w:name="_Ref156840781"/>
            <w:bookmarkStart w:id="10" w:name="_Ref156593409"/>
            <w:r w:rsidRPr="00A63C11">
              <w:rPr>
                <w:rFonts w:ascii="Meiryo UI" w:eastAsia="Meiryo UI" w:hAnsi="Meiryo UI"/>
                <w:sz w:val="22"/>
                <w:szCs w:val="22"/>
              </w:rPr>
              <w:t xml:space="preserve">図 </w:t>
            </w:r>
            <w:bookmarkEnd w:id="9"/>
            <w:r w:rsidRPr="00A63C11">
              <w:rPr>
                <w:rFonts w:ascii="Meiryo UI" w:eastAsia="Meiryo UI" w:hAnsi="Meiryo UI" w:hint="eastAsia"/>
                <w:sz w:val="22"/>
                <w:szCs w:val="22"/>
              </w:rPr>
              <w:t xml:space="preserve">3-9　</w:t>
            </w:r>
            <w:bookmarkEnd w:id="10"/>
            <w:r w:rsidRPr="00A63C11">
              <w:rPr>
                <w:rFonts w:ascii="Meiryo UI" w:eastAsia="Meiryo UI" w:hAnsi="Meiryo UI" w:hint="eastAsia"/>
                <w:sz w:val="22"/>
                <w:szCs w:val="22"/>
              </w:rPr>
              <w:t>擁壁を要しない崖または崖の部分</w:t>
            </w:r>
          </w:p>
          <w:p w14:paraId="7B9B6AC6" w14:textId="0275CC04" w:rsidR="008E58C6" w:rsidRPr="00FD0AFA" w:rsidRDefault="008E58C6" w:rsidP="0011394A">
            <w:pPr>
              <w:keepNext/>
              <w:snapToGrid w:val="0"/>
              <w:jc w:val="center"/>
              <w:rPr>
                <w:iCs/>
                <w:sz w:val="20"/>
                <w:szCs w:val="20"/>
              </w:rPr>
            </w:pPr>
          </w:p>
        </w:tc>
      </w:tr>
    </w:tbl>
    <w:p w14:paraId="2E31EDCF" w14:textId="5973CC06" w:rsidR="008E58C6" w:rsidRDefault="008E58C6" w:rsidP="008E58C6">
      <w:pPr>
        <w:jc w:val="center"/>
        <w:rPr>
          <w:sz w:val="22"/>
        </w:rPr>
      </w:pPr>
      <w:r w:rsidRPr="001F727C">
        <w:rPr>
          <w:rFonts w:hint="eastAsia"/>
          <w:sz w:val="22"/>
        </w:rPr>
        <w:lastRenderedPageBreak/>
        <w:t>盛土規制法の手引（</w:t>
      </w:r>
      <w:r>
        <w:rPr>
          <w:rFonts w:hint="eastAsia"/>
          <w:sz w:val="22"/>
        </w:rPr>
        <w:t xml:space="preserve">令和７年　</w:t>
      </w:r>
      <w:r w:rsidRPr="001F727C">
        <w:rPr>
          <w:rFonts w:hint="eastAsia"/>
          <w:sz w:val="22"/>
        </w:rPr>
        <w:t>前橋市）</w:t>
      </w:r>
      <w:r w:rsidR="00C50ED5">
        <w:rPr>
          <w:rFonts w:hint="eastAsia"/>
          <w:sz w:val="22"/>
        </w:rPr>
        <w:t>より</w:t>
      </w:r>
    </w:p>
    <w:p w14:paraId="12A22922" w14:textId="77777777" w:rsidR="008E58C6" w:rsidRPr="008E58C6" w:rsidRDefault="008E58C6" w:rsidP="00807E8C">
      <w:pPr>
        <w:rPr>
          <w:sz w:val="22"/>
        </w:rPr>
      </w:pPr>
    </w:p>
    <w:p w14:paraId="04A1AF19" w14:textId="5A03F003" w:rsidR="008E58C6" w:rsidRPr="00E7138A" w:rsidRDefault="00887AFD" w:rsidP="00E7138A">
      <w:pPr>
        <w:widowControl/>
        <w:jc w:val="left"/>
        <w:rPr>
          <w:b/>
          <w:bCs/>
          <w:sz w:val="22"/>
        </w:rPr>
      </w:pPr>
      <w:r>
        <w:rPr>
          <w:rFonts w:hint="eastAsia"/>
          <w:b/>
          <w:bCs/>
          <w:sz w:val="22"/>
        </w:rPr>
        <w:t>調整池等</w:t>
      </w:r>
      <w:r w:rsidR="000F03FD">
        <w:rPr>
          <w:rFonts w:hint="eastAsia"/>
          <w:b/>
          <w:bCs/>
          <w:sz w:val="22"/>
        </w:rPr>
        <w:t>（規則第１２条第５項第４号）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807E8C" w:rsidRPr="006C7509" w14:paraId="452F1D62" w14:textId="77777777" w:rsidTr="006E3DD2">
        <w:tc>
          <w:tcPr>
            <w:tcW w:w="9628" w:type="dxa"/>
            <w:tcBorders>
              <w:top w:val="dotDotDash" w:sz="4" w:space="0" w:color="auto"/>
              <w:left w:val="dotDotDash" w:sz="4" w:space="0" w:color="auto"/>
              <w:bottom w:val="dotDotDash" w:sz="4" w:space="0" w:color="auto"/>
              <w:right w:val="dotDotDash" w:sz="4" w:space="0" w:color="auto"/>
            </w:tcBorders>
          </w:tcPr>
          <w:p w14:paraId="224827E4" w14:textId="67A14BF8" w:rsidR="00807E8C" w:rsidRPr="00AC3713" w:rsidRDefault="00022E63" w:rsidP="00022E63">
            <w:pPr>
              <w:spacing w:line="480" w:lineRule="atLeast"/>
              <w:ind w:firstLineChars="100" w:firstLine="234"/>
              <w:rPr>
                <w:sz w:val="22"/>
                <w:szCs w:val="21"/>
              </w:rPr>
            </w:pPr>
            <w:r w:rsidRPr="00022E63">
              <w:rPr>
                <w:rFonts w:cs="ＭＳ 明朝"/>
                <w:color w:val="000000"/>
                <w:sz w:val="22"/>
              </w:rPr>
              <w:t>下水道、排水路、河川その他の排水施設の放流先の排出能力に応じて必要がある場合は、調整池その他の一時雨水等を貯留する施設が設置されていること。</w:t>
            </w:r>
          </w:p>
        </w:tc>
      </w:tr>
    </w:tbl>
    <w:p w14:paraId="62071BF1" w14:textId="77777777" w:rsidR="00807E8C" w:rsidRPr="00807E8C" w:rsidRDefault="00807E8C" w:rsidP="00807E8C">
      <w:pPr>
        <w:rPr>
          <w:sz w:val="22"/>
        </w:rPr>
      </w:pPr>
    </w:p>
    <w:p w14:paraId="20D5852B" w14:textId="5F6573DF" w:rsidR="00807E8C" w:rsidRDefault="00887AFD" w:rsidP="00807E8C">
      <w:pPr>
        <w:rPr>
          <w:sz w:val="22"/>
        </w:rPr>
      </w:pPr>
      <w:r>
        <w:rPr>
          <w:rFonts w:hint="eastAsia"/>
          <w:sz w:val="22"/>
        </w:rPr>
        <w:t>・</w:t>
      </w:r>
      <w:r w:rsidR="0096414C">
        <w:rPr>
          <w:rFonts w:hint="eastAsia"/>
          <w:sz w:val="22"/>
        </w:rPr>
        <w:t>敷地外放流が不可能、又は困難</w:t>
      </w:r>
      <w:r w:rsidR="00727242">
        <w:rPr>
          <w:rFonts w:hint="eastAsia"/>
          <w:sz w:val="22"/>
        </w:rPr>
        <w:t>と市長が認めた</w:t>
      </w:r>
      <w:r w:rsidR="0096414C">
        <w:rPr>
          <w:rFonts w:hint="eastAsia"/>
          <w:sz w:val="22"/>
        </w:rPr>
        <w:t>場合においては浸透池等による雨水貯留施設を設置すること。</w:t>
      </w:r>
    </w:p>
    <w:p w14:paraId="650B5374" w14:textId="77777777" w:rsidR="00887AFD" w:rsidRDefault="00887AFD" w:rsidP="00807E8C">
      <w:pPr>
        <w:rPr>
          <w:sz w:val="22"/>
        </w:rPr>
      </w:pPr>
    </w:p>
    <w:p w14:paraId="1F3B988C" w14:textId="77777777" w:rsidR="004E236F" w:rsidRDefault="004E236F">
      <w:pPr>
        <w:widowControl/>
        <w:jc w:val="left"/>
        <w:rPr>
          <w:sz w:val="22"/>
        </w:rPr>
      </w:pPr>
      <w:r>
        <w:rPr>
          <w:sz w:val="22"/>
        </w:rPr>
        <w:br w:type="page"/>
      </w:r>
    </w:p>
    <w:p w14:paraId="2207AB91" w14:textId="1F69219F" w:rsidR="004106E2" w:rsidRDefault="009D133A" w:rsidP="004106E2">
      <w:pPr>
        <w:rPr>
          <w:sz w:val="22"/>
        </w:rPr>
      </w:pPr>
      <w:r>
        <w:rPr>
          <w:rFonts w:hint="eastAsia"/>
          <w:sz w:val="22"/>
        </w:rPr>
        <w:lastRenderedPageBreak/>
        <w:t>・</w:t>
      </w:r>
      <w:r w:rsidR="004106E2" w:rsidRPr="004106E2">
        <w:rPr>
          <w:rFonts w:hint="eastAsia"/>
          <w:sz w:val="22"/>
        </w:rPr>
        <w:t>浸透施設を設置する場合</w:t>
      </w:r>
      <w:r w:rsidR="00813256">
        <w:rPr>
          <w:rFonts w:hint="eastAsia"/>
          <w:sz w:val="22"/>
        </w:rPr>
        <w:t>の考え方</w:t>
      </w:r>
      <w:r w:rsidR="004106E2" w:rsidRPr="004106E2">
        <w:rPr>
          <w:rFonts w:hint="eastAsia"/>
          <w:sz w:val="22"/>
        </w:rPr>
        <w:t>は、『宅地開発に伴い設置される浸透施設等設置技術指針の解説』（社団法人日本宅地開発協会）又は『雨水浸透施設技術指針（案）』（社団法人雨水貯留浸透技術協会）によるものとする。</w:t>
      </w:r>
    </w:p>
    <w:p w14:paraId="0A1B7B19" w14:textId="77777777" w:rsidR="004106E2" w:rsidRDefault="004106E2" w:rsidP="004106E2">
      <w:pPr>
        <w:rPr>
          <w:sz w:val="22"/>
        </w:rPr>
      </w:pPr>
    </w:p>
    <w:p w14:paraId="7C7051A3" w14:textId="54EA2649" w:rsidR="000611BD" w:rsidRPr="000611BD" w:rsidRDefault="000611BD" w:rsidP="000611BD">
      <w:pPr>
        <w:rPr>
          <w:sz w:val="22"/>
        </w:rPr>
      </w:pPr>
      <w:r>
        <w:rPr>
          <w:rFonts w:hint="eastAsia"/>
          <w:sz w:val="22"/>
        </w:rPr>
        <w:t>・</w:t>
      </w:r>
      <w:r w:rsidRPr="000611BD">
        <w:rPr>
          <w:rFonts w:hint="eastAsia"/>
          <w:sz w:val="22"/>
        </w:rPr>
        <w:t>ボアホール法や土研法といった簡易型施設を用いて現地浸透試験により飽和透水係数を確認し、浸透能力があることを確認すること。</w:t>
      </w:r>
      <w:r w:rsidRPr="00887AFD">
        <w:rPr>
          <w:rFonts w:hint="eastAsia"/>
          <w:sz w:val="22"/>
        </w:rPr>
        <w:t>地下水位の所在を調査する試験の時期について、原則</w:t>
      </w:r>
      <w:r>
        <w:rPr>
          <w:rFonts w:hint="eastAsia"/>
          <w:sz w:val="22"/>
        </w:rPr>
        <w:t>として</w:t>
      </w:r>
      <w:r w:rsidRPr="00887AFD">
        <w:rPr>
          <w:rFonts w:hint="eastAsia"/>
          <w:sz w:val="22"/>
        </w:rPr>
        <w:t>夏季や周辺の田に水の張った時期等、地下水位が高いと見込まれる時期に実施すること。</w:t>
      </w:r>
    </w:p>
    <w:p w14:paraId="790B9C7E" w14:textId="77777777" w:rsidR="000611BD" w:rsidRDefault="000611BD" w:rsidP="000611BD">
      <w:pPr>
        <w:rPr>
          <w:sz w:val="22"/>
        </w:rPr>
      </w:pPr>
    </w:p>
    <w:p w14:paraId="5FB7A68C" w14:textId="774E1A68" w:rsidR="002D613D" w:rsidRDefault="000611BD" w:rsidP="00FB35E3">
      <w:pPr>
        <w:rPr>
          <w:sz w:val="22"/>
        </w:rPr>
      </w:pPr>
      <w:r>
        <w:rPr>
          <w:rFonts w:hint="eastAsia"/>
          <w:sz w:val="22"/>
        </w:rPr>
        <w:t>・</w:t>
      </w:r>
      <w:r w:rsidRPr="000611BD">
        <w:rPr>
          <w:rFonts w:hint="eastAsia"/>
          <w:sz w:val="22"/>
        </w:rPr>
        <w:t>現地浸透試験地点の土質・地質の詳細、地下水位の所在、土壌物性等の地盤特性の把握を目的としたボーリング調査、土質試験等の地盤調査を行い、地形、地質上支障ないことを確認すること。</w:t>
      </w:r>
    </w:p>
    <w:p w14:paraId="6FC3CE72" w14:textId="77777777" w:rsidR="00FB35E3" w:rsidRDefault="00FB35E3" w:rsidP="00FB35E3">
      <w:pPr>
        <w:rPr>
          <w:sz w:val="22"/>
        </w:rPr>
      </w:pPr>
    </w:p>
    <w:p w14:paraId="3460E47D" w14:textId="45D3D284" w:rsidR="002D613D" w:rsidRDefault="000611BD" w:rsidP="001E2D9F">
      <w:pPr>
        <w:rPr>
          <w:sz w:val="22"/>
        </w:rPr>
      </w:pPr>
      <w:r>
        <w:rPr>
          <w:rFonts w:hint="eastAsia"/>
          <w:sz w:val="22"/>
        </w:rPr>
        <w:t>・</w:t>
      </w:r>
      <w:r w:rsidR="001E2D9F" w:rsidRPr="004106E2">
        <w:rPr>
          <w:sz w:val="22"/>
        </w:rPr>
        <w:t>浸透施設の設置にあたっては、盛土部分及びがけ擁壁等の付近へは設けないこと。</w:t>
      </w:r>
      <w:r w:rsidRPr="000611BD">
        <w:rPr>
          <w:rFonts w:hint="eastAsia"/>
          <w:sz w:val="22"/>
        </w:rPr>
        <w:t>浸透施設の設置によって法面崩壊を引き起こすおそれのない場所であること。なお、勾配が３０度を超える斜面の近傍部については浸透施設を設置できないものとする。</w:t>
      </w: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1E2D9F" w:rsidRPr="006C7509" w14:paraId="53B09BCA" w14:textId="77777777" w:rsidTr="002D613D">
        <w:tc>
          <w:tcPr>
            <w:tcW w:w="9628" w:type="dxa"/>
            <w:tcBorders>
              <w:top w:val="dashDotStroked" w:sz="24" w:space="0" w:color="auto"/>
              <w:left w:val="dashDotStroked" w:sz="24" w:space="0" w:color="auto"/>
              <w:bottom w:val="dashDotStroked" w:sz="24" w:space="0" w:color="auto"/>
              <w:right w:val="dashDotStroked" w:sz="24" w:space="0" w:color="auto"/>
            </w:tcBorders>
          </w:tcPr>
          <w:p w14:paraId="414CCDCB" w14:textId="4096ED78" w:rsidR="001E2D9F" w:rsidRDefault="001E2D9F" w:rsidP="00CF6FF4">
            <w:pPr>
              <w:ind w:firstLineChars="100" w:firstLine="214"/>
              <w:jc w:val="center"/>
              <w:rPr>
                <w:iCs/>
                <w:sz w:val="20"/>
                <w:szCs w:val="20"/>
              </w:rPr>
            </w:pPr>
            <w:r>
              <w:rPr>
                <w:iCs/>
                <w:noProof/>
                <w:sz w:val="20"/>
                <w:szCs w:val="20"/>
              </w:rPr>
              <w:drawing>
                <wp:inline distT="0" distB="0" distL="0" distR="0" wp14:anchorId="7920D94D" wp14:editId="791BAA64">
                  <wp:extent cx="5712201" cy="2962275"/>
                  <wp:effectExtent l="0" t="0" r="3175" b="0"/>
                  <wp:docPr id="43605758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57583" name="図 9"/>
                          <pic:cNvPicPr/>
                        </pic:nvPicPr>
                        <pic:blipFill rotWithShape="1">
                          <a:blip r:embed="rId14" cstate="hqprint">
                            <a:extLst>
                              <a:ext uri="{28A0092B-C50C-407E-A947-70E740481C1C}">
                                <a14:useLocalDpi xmlns:a14="http://schemas.microsoft.com/office/drawing/2010/main"/>
                              </a:ext>
                            </a:extLst>
                          </a:blip>
                          <a:srcRect l="3374" r="5870" b="14691"/>
                          <a:stretch>
                            <a:fillRect/>
                          </a:stretch>
                        </pic:blipFill>
                        <pic:spPr bwMode="auto">
                          <a:xfrm>
                            <a:off x="0" y="0"/>
                            <a:ext cx="5748659" cy="2981182"/>
                          </a:xfrm>
                          <a:prstGeom prst="rect">
                            <a:avLst/>
                          </a:prstGeom>
                          <a:ln>
                            <a:noFill/>
                          </a:ln>
                          <a:extLst>
                            <a:ext uri="{53640926-AAD7-44D8-BBD7-CCE9431645EC}">
                              <a14:shadowObscured xmlns:a14="http://schemas.microsoft.com/office/drawing/2010/main"/>
                            </a:ext>
                          </a:extLst>
                        </pic:spPr>
                      </pic:pic>
                    </a:graphicData>
                  </a:graphic>
                </wp:inline>
              </w:drawing>
            </w:r>
          </w:p>
          <w:p w14:paraId="3A7FCB8C" w14:textId="6FED6DBC" w:rsidR="001E2D9F" w:rsidRPr="00FD0AFA" w:rsidRDefault="001E2D9F" w:rsidP="00CF6FF4">
            <w:pPr>
              <w:keepNext/>
              <w:snapToGrid w:val="0"/>
              <w:jc w:val="center"/>
              <w:rPr>
                <w:iCs/>
                <w:sz w:val="20"/>
                <w:szCs w:val="20"/>
              </w:rPr>
            </w:pPr>
            <w:r>
              <w:rPr>
                <w:rFonts w:ascii="Meiryo UI" w:eastAsia="Meiryo UI" w:hAnsi="Meiryo UI" w:hint="eastAsia"/>
                <w:b/>
                <w:sz w:val="22"/>
              </w:rPr>
              <w:t>斜面近傍の浸透施設設置禁止範囲の目安</w:t>
            </w:r>
          </w:p>
        </w:tc>
      </w:tr>
    </w:tbl>
    <w:p w14:paraId="51F5A3CB" w14:textId="30C27E56" w:rsidR="00022E63" w:rsidRDefault="001E2D9F" w:rsidP="00813256">
      <w:pPr>
        <w:jc w:val="center"/>
        <w:rPr>
          <w:rFonts w:asciiTheme="majorHAnsi" w:eastAsiaTheme="majorEastAsia" w:hAnsiTheme="majorHAnsi" w:cstheme="majorBidi"/>
        </w:rPr>
      </w:pPr>
      <w:r w:rsidRPr="004106E2">
        <w:rPr>
          <w:rFonts w:hint="eastAsia"/>
          <w:sz w:val="22"/>
        </w:rPr>
        <w:t>雨水浸透施設技術指針（案）（社団法人雨水貯留浸透技術協会</w:t>
      </w:r>
      <w:r w:rsidRPr="001F727C">
        <w:rPr>
          <w:rFonts w:hint="eastAsia"/>
          <w:sz w:val="22"/>
        </w:rPr>
        <w:t>）</w:t>
      </w:r>
      <w:r w:rsidR="00C50ED5">
        <w:rPr>
          <w:rFonts w:hint="eastAsia"/>
          <w:sz w:val="22"/>
        </w:rPr>
        <w:t>より</w:t>
      </w:r>
      <w:r w:rsidR="00022E63">
        <w:br w:type="page"/>
      </w:r>
    </w:p>
    <w:p w14:paraId="6E36F9F9" w14:textId="31EC513F" w:rsidR="0018208E" w:rsidRDefault="00230370" w:rsidP="0018208E">
      <w:pPr>
        <w:pStyle w:val="2"/>
      </w:pPr>
      <w:bookmarkStart w:id="11" w:name="_Toc218668725"/>
      <w:r>
        <w:rPr>
          <w:rFonts w:hint="eastAsia"/>
        </w:rPr>
        <w:lastRenderedPageBreak/>
        <w:t>５</w:t>
      </w:r>
      <w:r w:rsidR="00164C3C">
        <w:rPr>
          <w:rFonts w:hint="eastAsia"/>
        </w:rPr>
        <w:t>．</w:t>
      </w:r>
      <w:r w:rsidR="0018208E">
        <w:rPr>
          <w:rFonts w:hint="eastAsia"/>
        </w:rPr>
        <w:t>地形・地質等の基準</w:t>
      </w:r>
      <w:r w:rsidR="000F03FD">
        <w:rPr>
          <w:rFonts w:hint="eastAsia"/>
        </w:rPr>
        <w:t>（</w:t>
      </w:r>
      <w:r w:rsidR="000F03FD" w:rsidRPr="000F03FD">
        <w:rPr>
          <w:rFonts w:hint="eastAsia"/>
        </w:rPr>
        <w:t>条例第１４条第１項第６号</w:t>
      </w:r>
      <w:r w:rsidR="000F03FD">
        <w:rPr>
          <w:rFonts w:hint="eastAsia"/>
        </w:rPr>
        <w:t>）</w:t>
      </w:r>
      <w:bookmarkEnd w:id="11"/>
    </w:p>
    <w:tbl>
      <w:tblPr>
        <w:tblStyle w:val="af"/>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18208E" w:rsidRPr="006C7509" w14:paraId="5A0C869F" w14:textId="77777777" w:rsidTr="00CF6FF4">
        <w:tc>
          <w:tcPr>
            <w:tcW w:w="9628" w:type="dxa"/>
          </w:tcPr>
          <w:p w14:paraId="4E20C403" w14:textId="6286AC71" w:rsidR="0018208E" w:rsidRPr="006C7509" w:rsidRDefault="0018208E" w:rsidP="00CF6FF4">
            <w:pPr>
              <w:ind w:firstLineChars="100" w:firstLine="234"/>
              <w:rPr>
                <w:sz w:val="22"/>
                <w:szCs w:val="21"/>
              </w:rPr>
            </w:pPr>
            <w:r w:rsidRPr="00511B94">
              <w:rPr>
                <w:rFonts w:cs="ＭＳ 明朝" w:hint="eastAsia"/>
                <w:color w:val="000000"/>
                <w:sz w:val="22"/>
              </w:rPr>
              <w:t>地形、地質及び周囲の状況に応じ配慮すべき事項又は講ずべき措置が関係法令及び市規則で定める基準に適合していること。</w:t>
            </w:r>
          </w:p>
        </w:tc>
      </w:tr>
    </w:tbl>
    <w:p w14:paraId="2D95724E" w14:textId="77777777" w:rsidR="0018208E" w:rsidRDefault="0018208E" w:rsidP="0018208E">
      <w:pPr>
        <w:rPr>
          <w:sz w:val="22"/>
        </w:rPr>
      </w:pPr>
    </w:p>
    <w:p w14:paraId="594EED6E" w14:textId="0B14F583" w:rsidR="0018208E" w:rsidRPr="00A46838" w:rsidRDefault="005062AF" w:rsidP="0018208E">
      <w:pPr>
        <w:rPr>
          <w:b/>
          <w:bCs/>
          <w:sz w:val="22"/>
        </w:rPr>
      </w:pPr>
      <w:r>
        <w:rPr>
          <w:rFonts w:hint="eastAsia"/>
          <w:b/>
          <w:bCs/>
          <w:sz w:val="22"/>
        </w:rPr>
        <w:t>軟弱地盤</w:t>
      </w:r>
      <w:r w:rsidR="000F03FD">
        <w:rPr>
          <w:rFonts w:hint="eastAsia"/>
          <w:b/>
          <w:bCs/>
          <w:sz w:val="22"/>
        </w:rPr>
        <w:t>（規則第１２条第６項第１号）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18208E" w:rsidRPr="006C7509" w14:paraId="77BDF63A" w14:textId="77777777" w:rsidTr="006E3DD2">
        <w:tc>
          <w:tcPr>
            <w:tcW w:w="9628" w:type="dxa"/>
            <w:tcBorders>
              <w:top w:val="dotDotDash" w:sz="4" w:space="0" w:color="auto"/>
              <w:left w:val="dotDotDash" w:sz="4" w:space="0" w:color="auto"/>
              <w:bottom w:val="dotDotDash" w:sz="4" w:space="0" w:color="auto"/>
              <w:right w:val="dotDotDash" w:sz="4" w:space="0" w:color="auto"/>
            </w:tcBorders>
          </w:tcPr>
          <w:p w14:paraId="08E9430D" w14:textId="138839A3" w:rsidR="0018208E" w:rsidRPr="0018208E" w:rsidRDefault="0018208E" w:rsidP="006A6E95">
            <w:pPr>
              <w:spacing w:line="480" w:lineRule="atLeast"/>
              <w:ind w:firstLineChars="100" w:firstLine="234"/>
              <w:rPr>
                <w:sz w:val="22"/>
                <w:szCs w:val="21"/>
              </w:rPr>
            </w:pPr>
            <w:r w:rsidRPr="00151E94">
              <w:rPr>
                <w:rFonts w:cs="ＭＳ 明朝" w:hint="eastAsia"/>
                <w:color w:val="000000"/>
                <w:sz w:val="22"/>
              </w:rPr>
              <w:t>軟弱地盤である場合は、地盤の沈下又は事業区域外の地盤の隆起が生じないように土の置換え、水抜きその他の措置が講じられていること。</w:t>
            </w:r>
          </w:p>
        </w:tc>
      </w:tr>
    </w:tbl>
    <w:p w14:paraId="4D9C0B3A" w14:textId="77777777" w:rsidR="0018208E" w:rsidRPr="006A6E95" w:rsidRDefault="0018208E" w:rsidP="0018208E">
      <w:pPr>
        <w:rPr>
          <w:sz w:val="22"/>
        </w:rPr>
      </w:pPr>
    </w:p>
    <w:p w14:paraId="080B58B5" w14:textId="0664B1FA" w:rsidR="004106E2" w:rsidRDefault="0018208E" w:rsidP="0018208E">
      <w:pPr>
        <w:rPr>
          <w:sz w:val="22"/>
        </w:rPr>
      </w:pPr>
      <w:r>
        <w:rPr>
          <w:rFonts w:hint="eastAsia"/>
          <w:sz w:val="22"/>
        </w:rPr>
        <w:t>・</w:t>
      </w:r>
      <w:r w:rsidR="00015EDF">
        <w:rPr>
          <w:rFonts w:hint="eastAsia"/>
          <w:sz w:val="22"/>
        </w:rPr>
        <w:t>事業地が軟弱地盤である場合には地盤を安定させるための措置を行うこと。</w:t>
      </w:r>
      <w:r w:rsidR="005062AF">
        <w:rPr>
          <w:rFonts w:hint="eastAsia"/>
          <w:sz w:val="22"/>
        </w:rPr>
        <w:t>軟弱地盤の定義は以下のとおり。</w:t>
      </w:r>
    </w:p>
    <w:p w14:paraId="19A41084" w14:textId="77777777" w:rsidR="005062AF" w:rsidRDefault="005062AF" w:rsidP="005062AF">
      <w:pPr>
        <w:rPr>
          <w:sz w:val="22"/>
        </w:rPr>
      </w:pP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5062AF" w:rsidRPr="006C7509" w14:paraId="470EAE49" w14:textId="77777777" w:rsidTr="002D613D">
        <w:tc>
          <w:tcPr>
            <w:tcW w:w="9628" w:type="dxa"/>
            <w:tcBorders>
              <w:top w:val="dashDotStroked" w:sz="24" w:space="0" w:color="auto"/>
              <w:left w:val="dashDotStroked" w:sz="24" w:space="0" w:color="auto"/>
              <w:bottom w:val="dashDotStroked" w:sz="24" w:space="0" w:color="auto"/>
              <w:right w:val="dashDotStroked" w:sz="24" w:space="0" w:color="auto"/>
            </w:tcBorders>
          </w:tcPr>
          <w:p w14:paraId="4C114AAF" w14:textId="77777777" w:rsidR="005062AF" w:rsidRDefault="005062AF" w:rsidP="005062AF">
            <w:pPr>
              <w:ind w:firstLineChars="100" w:firstLine="224"/>
              <w:rPr>
                <w:iCs/>
                <w:sz w:val="21"/>
                <w:szCs w:val="21"/>
              </w:rPr>
            </w:pPr>
            <w:r w:rsidRPr="005062AF">
              <w:rPr>
                <w:rFonts w:hint="eastAsia"/>
                <w:iCs/>
                <w:sz w:val="21"/>
                <w:szCs w:val="21"/>
              </w:rPr>
              <w:t>軟弱地盤の判定の目安は、地表面下</w:t>
            </w:r>
            <w:r w:rsidRPr="005062AF">
              <w:rPr>
                <w:iCs/>
                <w:sz w:val="21"/>
                <w:szCs w:val="21"/>
              </w:rPr>
              <w:t>10メートルまでの地盤に次のような土層の存在が認められる場合とする。</w:t>
            </w:r>
          </w:p>
          <w:p w14:paraId="4E6AFB1B" w14:textId="3343CF0D" w:rsidR="005062AF" w:rsidRDefault="005062AF" w:rsidP="0001585D">
            <w:pPr>
              <w:pStyle w:val="ad"/>
              <w:numPr>
                <w:ilvl w:val="0"/>
                <w:numId w:val="5"/>
              </w:numPr>
              <w:ind w:leftChars="0"/>
              <w:rPr>
                <w:iCs/>
                <w:sz w:val="21"/>
                <w:szCs w:val="21"/>
              </w:rPr>
            </w:pPr>
            <w:r w:rsidRPr="005062AF">
              <w:rPr>
                <w:iCs/>
                <w:sz w:val="21"/>
                <w:szCs w:val="21"/>
              </w:rPr>
              <w:t>有機質土・高有機質土</w:t>
            </w:r>
          </w:p>
          <w:p w14:paraId="019F9F69" w14:textId="29811095" w:rsidR="005062AF" w:rsidRDefault="005062AF" w:rsidP="0001585D">
            <w:pPr>
              <w:pStyle w:val="ad"/>
              <w:numPr>
                <w:ilvl w:val="0"/>
                <w:numId w:val="5"/>
              </w:numPr>
              <w:ind w:leftChars="0"/>
              <w:rPr>
                <w:iCs/>
                <w:sz w:val="21"/>
                <w:szCs w:val="21"/>
              </w:rPr>
            </w:pPr>
            <w:r w:rsidRPr="005062AF">
              <w:rPr>
                <w:rFonts w:hint="eastAsia"/>
                <w:iCs/>
                <w:sz w:val="21"/>
                <w:szCs w:val="21"/>
              </w:rPr>
              <w:t>粘性土で、標準貫入試験で得られる</w:t>
            </w:r>
            <w:r w:rsidRPr="005062AF">
              <w:rPr>
                <w:iCs/>
                <w:sz w:val="21"/>
                <w:szCs w:val="21"/>
              </w:rPr>
              <w:t>N値が2以下、スクリューウエイト貫入試験において100kg以下の荷重で自沈するもの、又はオランダ式二重管コーン貫入試験におけるコーン指数(qc)が4kgf/cm2以下のもの</w:t>
            </w:r>
          </w:p>
          <w:p w14:paraId="7C883EE3" w14:textId="04957DD7" w:rsidR="005062AF" w:rsidRPr="005062AF" w:rsidRDefault="005062AF" w:rsidP="0001585D">
            <w:pPr>
              <w:pStyle w:val="ad"/>
              <w:numPr>
                <w:ilvl w:val="0"/>
                <w:numId w:val="5"/>
              </w:numPr>
              <w:ind w:leftChars="0"/>
              <w:rPr>
                <w:iCs/>
                <w:sz w:val="21"/>
                <w:szCs w:val="21"/>
              </w:rPr>
            </w:pPr>
            <w:r w:rsidRPr="005062AF">
              <w:rPr>
                <w:rFonts w:hint="eastAsia"/>
                <w:iCs/>
                <w:sz w:val="21"/>
                <w:szCs w:val="21"/>
              </w:rPr>
              <w:t>砂質土で、標準貫入試験で得られる</w:t>
            </w:r>
            <w:r w:rsidRPr="005062AF">
              <w:rPr>
                <w:iCs/>
                <w:sz w:val="21"/>
                <w:szCs w:val="21"/>
              </w:rPr>
              <w:t>N値が10以下、スクリューウエイト貫入試験において半回転数(</w:t>
            </w:r>
            <w:proofErr w:type="spellStart"/>
            <w:r w:rsidRPr="005062AF">
              <w:rPr>
                <w:iCs/>
                <w:sz w:val="21"/>
                <w:szCs w:val="21"/>
              </w:rPr>
              <w:t>Nsw</w:t>
            </w:r>
            <w:proofErr w:type="spellEnd"/>
            <w:r w:rsidRPr="005062AF">
              <w:rPr>
                <w:iCs/>
                <w:sz w:val="21"/>
                <w:szCs w:val="21"/>
              </w:rPr>
              <w:t>)が50以下のもの、又はオランダ式二重管コーン貫入試験におけるコーン指数(qc)が40kgf/cm2以下のもの</w:t>
            </w:r>
          </w:p>
          <w:p w14:paraId="7962316A" w14:textId="30B4650F" w:rsidR="005062AF" w:rsidRPr="005062AF" w:rsidRDefault="005062AF" w:rsidP="005062AF">
            <w:pPr>
              <w:ind w:firstLineChars="100" w:firstLine="224"/>
              <w:rPr>
                <w:iCs/>
                <w:sz w:val="21"/>
                <w:szCs w:val="21"/>
              </w:rPr>
            </w:pPr>
            <w:r w:rsidRPr="005062AF">
              <w:rPr>
                <w:rFonts w:hint="eastAsia"/>
                <w:iCs/>
                <w:sz w:val="21"/>
                <w:szCs w:val="21"/>
              </w:rPr>
              <w:t>なお、軟弱地盤の判定に当たって土質試験結果が得られている場合には、そのデータも参考にする。</w:t>
            </w:r>
          </w:p>
        </w:tc>
      </w:tr>
    </w:tbl>
    <w:p w14:paraId="19410D40" w14:textId="71DB2121" w:rsidR="005062AF" w:rsidRDefault="005062AF" w:rsidP="005062AF">
      <w:pPr>
        <w:jc w:val="center"/>
        <w:rPr>
          <w:sz w:val="22"/>
        </w:rPr>
      </w:pPr>
      <w:r>
        <w:rPr>
          <w:rFonts w:hint="eastAsia"/>
          <w:sz w:val="22"/>
        </w:rPr>
        <w:t>盛土等防災マニュアルの解説</w:t>
      </w:r>
      <w:r w:rsidRPr="004106E2">
        <w:rPr>
          <w:rFonts w:hint="eastAsia"/>
          <w:sz w:val="22"/>
        </w:rPr>
        <w:t>（</w:t>
      </w:r>
      <w:r>
        <w:rPr>
          <w:rFonts w:hint="eastAsia"/>
          <w:sz w:val="22"/>
        </w:rPr>
        <w:t>盛土等防災研究会</w:t>
      </w:r>
      <w:r w:rsidRPr="001F727C">
        <w:rPr>
          <w:rFonts w:hint="eastAsia"/>
          <w:sz w:val="22"/>
        </w:rPr>
        <w:t>）</w:t>
      </w:r>
      <w:r w:rsidR="00C50ED5">
        <w:rPr>
          <w:rFonts w:hint="eastAsia"/>
          <w:sz w:val="22"/>
        </w:rPr>
        <w:t>より</w:t>
      </w:r>
    </w:p>
    <w:p w14:paraId="43DEE708" w14:textId="77777777" w:rsidR="005062AF" w:rsidRDefault="005062AF" w:rsidP="0018208E">
      <w:pPr>
        <w:rPr>
          <w:sz w:val="22"/>
        </w:rPr>
      </w:pPr>
    </w:p>
    <w:p w14:paraId="12975F36" w14:textId="6246C716" w:rsidR="005E2CB1" w:rsidRDefault="005E2CB1" w:rsidP="0018208E">
      <w:pPr>
        <w:rPr>
          <w:sz w:val="22"/>
        </w:rPr>
      </w:pPr>
      <w:r>
        <w:rPr>
          <w:rFonts w:hint="eastAsia"/>
          <w:sz w:val="22"/>
        </w:rPr>
        <w:t>・地盤を安定させるための措置については、十分な地盤強度を確保することを目的として、必要に応じ</w:t>
      </w:r>
      <w:r w:rsidR="00AB0713">
        <w:rPr>
          <w:rFonts w:hint="eastAsia"/>
          <w:sz w:val="22"/>
        </w:rPr>
        <w:t>て</w:t>
      </w:r>
      <w:r>
        <w:rPr>
          <w:rFonts w:hint="eastAsia"/>
          <w:sz w:val="22"/>
        </w:rPr>
        <w:t>、セメント系固化材の添加や混合、締固め等の地盤改良工法を講じるものとする。</w:t>
      </w:r>
    </w:p>
    <w:p w14:paraId="44CC38A9" w14:textId="77777777" w:rsidR="005E2CB1" w:rsidRPr="005062AF" w:rsidRDefault="005E2CB1" w:rsidP="0018208E">
      <w:pPr>
        <w:rPr>
          <w:sz w:val="22"/>
        </w:rPr>
      </w:pPr>
    </w:p>
    <w:p w14:paraId="4BB63DEE" w14:textId="337356E7" w:rsidR="00015EDF" w:rsidRPr="00A46838" w:rsidRDefault="00B52B45" w:rsidP="00015EDF">
      <w:pPr>
        <w:rPr>
          <w:b/>
          <w:bCs/>
          <w:sz w:val="22"/>
        </w:rPr>
      </w:pPr>
      <w:r>
        <w:rPr>
          <w:rFonts w:hint="eastAsia"/>
          <w:b/>
          <w:bCs/>
          <w:sz w:val="22"/>
        </w:rPr>
        <w:t>段切り</w:t>
      </w:r>
      <w:r w:rsidR="000F03FD">
        <w:rPr>
          <w:rFonts w:hint="eastAsia"/>
          <w:b/>
          <w:bCs/>
          <w:sz w:val="22"/>
        </w:rPr>
        <w:t>（規則第１２条第６項第２号）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015EDF" w:rsidRPr="006C7509" w14:paraId="3257B326" w14:textId="77777777" w:rsidTr="00CF6FF4">
        <w:tc>
          <w:tcPr>
            <w:tcW w:w="9628" w:type="dxa"/>
          </w:tcPr>
          <w:p w14:paraId="2972C0B5" w14:textId="6C17EB31" w:rsidR="00015EDF" w:rsidRPr="0018208E" w:rsidRDefault="00015EDF" w:rsidP="006A6E95">
            <w:pPr>
              <w:spacing w:line="480" w:lineRule="atLeast"/>
              <w:ind w:leftChars="100" w:left="254"/>
              <w:rPr>
                <w:sz w:val="22"/>
                <w:szCs w:val="21"/>
              </w:rPr>
            </w:pPr>
            <w:r w:rsidRPr="00151E94">
              <w:rPr>
                <w:rFonts w:cs="ＭＳ 明朝" w:hint="eastAsia"/>
                <w:color w:val="000000"/>
                <w:sz w:val="22"/>
              </w:rPr>
              <w:t>地山と盛土部分に滑りが生じないように段切りその他の措置が講じられていること。</w:t>
            </w:r>
          </w:p>
        </w:tc>
      </w:tr>
    </w:tbl>
    <w:p w14:paraId="69809903" w14:textId="77777777" w:rsidR="00015EDF" w:rsidRDefault="00015EDF" w:rsidP="00015EDF">
      <w:pPr>
        <w:rPr>
          <w:sz w:val="22"/>
        </w:rPr>
      </w:pPr>
    </w:p>
    <w:p w14:paraId="362A6820" w14:textId="22D709E4" w:rsidR="005062AF" w:rsidRDefault="00015EDF" w:rsidP="00015EDF">
      <w:pPr>
        <w:rPr>
          <w:sz w:val="22"/>
        </w:rPr>
      </w:pPr>
      <w:r>
        <w:rPr>
          <w:rFonts w:hint="eastAsia"/>
          <w:sz w:val="22"/>
        </w:rPr>
        <w:t>・</w:t>
      </w:r>
      <w:r w:rsidRPr="00015EDF">
        <w:rPr>
          <w:rFonts w:hint="eastAsia"/>
          <w:sz w:val="22"/>
        </w:rPr>
        <w:t>著しく傾斜している土地</w:t>
      </w:r>
      <w:r w:rsidR="00314E80">
        <w:rPr>
          <w:rFonts w:hint="eastAsia"/>
          <w:sz w:val="22"/>
        </w:rPr>
        <w:t>（</w:t>
      </w:r>
      <w:r w:rsidR="00314E80" w:rsidRPr="00314E80">
        <w:rPr>
          <w:rFonts w:hint="eastAsia"/>
          <w:sz w:val="22"/>
        </w:rPr>
        <w:t>原地盤面勾配が</w:t>
      </w:r>
      <w:r w:rsidR="00314E80">
        <w:rPr>
          <w:rFonts w:hint="eastAsia"/>
          <w:sz w:val="22"/>
        </w:rPr>
        <w:t>１５</w:t>
      </w:r>
      <w:r w:rsidR="005460FB">
        <w:rPr>
          <w:rFonts w:hint="eastAsia"/>
          <w:sz w:val="22"/>
        </w:rPr>
        <w:t>度</w:t>
      </w:r>
      <w:r w:rsidR="00314E80">
        <w:rPr>
          <w:rFonts w:hint="eastAsia"/>
          <w:sz w:val="22"/>
        </w:rPr>
        <w:t>（</w:t>
      </w:r>
      <w:r w:rsidR="00314E80" w:rsidRPr="00314E80">
        <w:rPr>
          <w:sz w:val="22"/>
        </w:rPr>
        <w:t>約</w:t>
      </w:r>
      <w:r w:rsidR="00314E80">
        <w:rPr>
          <w:rFonts w:hint="eastAsia"/>
          <w:sz w:val="22"/>
        </w:rPr>
        <w:t>１：４）</w:t>
      </w:r>
      <w:r w:rsidR="00314E80" w:rsidRPr="00314E80">
        <w:rPr>
          <w:sz w:val="22"/>
        </w:rPr>
        <w:t>以上の場合</w:t>
      </w:r>
      <w:r w:rsidR="00314E80">
        <w:rPr>
          <w:rFonts w:hint="eastAsia"/>
          <w:sz w:val="22"/>
        </w:rPr>
        <w:t>）</w:t>
      </w:r>
      <w:r w:rsidRPr="00015EDF">
        <w:rPr>
          <w:rFonts w:hint="eastAsia"/>
          <w:sz w:val="22"/>
        </w:rPr>
        <w:t>に盛土をする場合は、原地盤と盛土の間で滑りが生じる可能性があるため、段切りを行う</w:t>
      </w:r>
      <w:r>
        <w:rPr>
          <w:rFonts w:hint="eastAsia"/>
          <w:sz w:val="22"/>
        </w:rPr>
        <w:t>こと。</w:t>
      </w:r>
    </w:p>
    <w:p w14:paraId="7FFEF13A" w14:textId="104DE32F" w:rsidR="00314E80" w:rsidRDefault="00314E80" w:rsidP="00314E80">
      <w:pPr>
        <w:rPr>
          <w:sz w:val="22"/>
        </w:rPr>
      </w:pP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314E80" w:rsidRPr="006C7509" w14:paraId="2864735D" w14:textId="77777777" w:rsidTr="002D613D">
        <w:tc>
          <w:tcPr>
            <w:tcW w:w="9628" w:type="dxa"/>
            <w:tcBorders>
              <w:top w:val="dashDotStroked" w:sz="24" w:space="0" w:color="auto"/>
              <w:left w:val="dashDotStroked" w:sz="24" w:space="0" w:color="auto"/>
              <w:bottom w:val="dashDotStroked" w:sz="24" w:space="0" w:color="auto"/>
              <w:right w:val="dashDotStroked" w:sz="24" w:space="0" w:color="auto"/>
            </w:tcBorders>
          </w:tcPr>
          <w:p w14:paraId="72793A39" w14:textId="7130FDEF" w:rsidR="00314E80" w:rsidRPr="002B5398" w:rsidRDefault="00314E80" w:rsidP="00314E80">
            <w:pPr>
              <w:pStyle w:val="af4"/>
              <w:ind w:firstLineChars="0" w:firstLine="0"/>
              <w:rPr>
                <w:rFonts w:ascii="Meiryo UI" w:eastAsia="Meiryo UI" w:hAnsi="Meiryo UI"/>
              </w:rPr>
            </w:pPr>
            <w:r>
              <w:rPr>
                <w:rFonts w:ascii="Meiryo UI" w:eastAsia="Meiryo UI" w:hAnsi="Meiryo UI" w:hint="eastAsia"/>
              </w:rPr>
              <w:t>[段切りの</w:t>
            </w:r>
            <w:r w:rsidR="007E6F54" w:rsidRPr="007E6F54">
              <w:rPr>
                <w:rFonts w:ascii="Meiryo UI" w:eastAsia="Meiryo UI" w:hAnsi="Meiryo UI"/>
              </w:rPr>
              <w:t>仕様</w:t>
            </w:r>
            <w:r>
              <w:rPr>
                <w:rFonts w:ascii="Meiryo UI" w:eastAsia="Meiryo UI" w:hAnsi="Meiryo UI" w:hint="eastAsia"/>
              </w:rPr>
              <w:t>]</w:t>
            </w:r>
          </w:p>
          <w:p w14:paraId="4CA83C13" w14:textId="77777777" w:rsidR="00314E80" w:rsidRPr="00E22083" w:rsidRDefault="00314E80" w:rsidP="00314E80">
            <w:pPr>
              <w:pStyle w:val="a"/>
              <w:ind w:left="426" w:hanging="278"/>
            </w:pPr>
            <w:r w:rsidRPr="00E22083">
              <w:rPr>
                <w:rFonts w:hint="eastAsia"/>
              </w:rPr>
              <w:t>段切り寸法は、原則、高さ0.5ｍ以上、幅１.0m以上とすること。</w:t>
            </w:r>
          </w:p>
          <w:p w14:paraId="6D157C7E" w14:textId="77777777" w:rsidR="00314E80" w:rsidRPr="00E22083" w:rsidRDefault="00314E80" w:rsidP="00314E80">
            <w:pPr>
              <w:pStyle w:val="a"/>
              <w:ind w:left="426" w:hanging="278"/>
            </w:pPr>
            <w:r w:rsidRPr="00E22083">
              <w:rPr>
                <w:rFonts w:hint="eastAsia"/>
              </w:rPr>
              <w:t>段切り面には、法尻方向に向かって3～5％程度の排水勾配を設けること。</w:t>
            </w:r>
          </w:p>
          <w:p w14:paraId="6C55D493" w14:textId="77777777" w:rsidR="00314E80" w:rsidRPr="00E22083" w:rsidRDefault="00314E80" w:rsidP="00314E80">
            <w:pPr>
              <w:rPr>
                <w:rFonts w:ascii="Meiryo UI" w:eastAsia="Meiryo UI" w:hAnsi="Meiryo UI"/>
              </w:rPr>
            </w:pPr>
            <w:r w:rsidRPr="00E22083">
              <w:rPr>
                <w:rFonts w:ascii="Meiryo UI" w:eastAsia="Meiryo UI" w:hAnsi="Meiryo UI"/>
                <w:noProof/>
              </w:rPr>
              <w:drawing>
                <wp:inline distT="0" distB="0" distL="0" distR="0" wp14:anchorId="3E45BF4E" wp14:editId="16806D5E">
                  <wp:extent cx="6480175" cy="2520950"/>
                  <wp:effectExtent l="0" t="0" r="0" b="0"/>
                  <wp:docPr id="1375678607" name="図 21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78607" name="図 219" descr="ダイアグラム&#10;&#10;自動的に生成された説明"/>
                          <pic:cNvPicPr/>
                        </pic:nvPicPr>
                        <pic:blipFill>
                          <a:blip r:embed="rId15" cstate="screen">
                            <a:extLst>
                              <a:ext uri="{28A0092B-C50C-407E-A947-70E740481C1C}">
                                <a14:useLocalDpi xmlns:a14="http://schemas.microsoft.com/office/drawing/2010/main"/>
                              </a:ext>
                            </a:extLst>
                          </a:blip>
                          <a:stretch>
                            <a:fillRect/>
                          </a:stretch>
                        </pic:blipFill>
                        <pic:spPr>
                          <a:xfrm>
                            <a:off x="0" y="0"/>
                            <a:ext cx="6480175" cy="2520950"/>
                          </a:xfrm>
                          <a:prstGeom prst="rect">
                            <a:avLst/>
                          </a:prstGeom>
                        </pic:spPr>
                      </pic:pic>
                    </a:graphicData>
                  </a:graphic>
                </wp:inline>
              </w:drawing>
            </w:r>
          </w:p>
          <w:p w14:paraId="74F64FE8" w14:textId="17112F8F" w:rsidR="00314E80" w:rsidRPr="00FD0AFA" w:rsidRDefault="00314E80" w:rsidP="00314E80">
            <w:pPr>
              <w:pStyle w:val="afa"/>
              <w:rPr>
                <w:iCs/>
                <w:sz w:val="20"/>
                <w:szCs w:val="20"/>
              </w:rPr>
            </w:pPr>
            <w:r w:rsidRPr="00E22083">
              <w:rPr>
                <w:rFonts w:ascii="Meiryo UI" w:eastAsia="Meiryo UI" w:hAnsi="Meiryo UI"/>
                <w:sz w:val="22"/>
                <w:szCs w:val="22"/>
              </w:rPr>
              <w:t>図</w:t>
            </w:r>
            <w:r w:rsidRPr="00E22083">
              <w:rPr>
                <w:rFonts w:ascii="Meiryo UI" w:eastAsia="Meiryo UI" w:hAnsi="Meiryo UI" w:hint="eastAsia"/>
                <w:sz w:val="22"/>
                <w:szCs w:val="22"/>
              </w:rPr>
              <w:t>3-2　段切りの例</w:t>
            </w:r>
          </w:p>
        </w:tc>
      </w:tr>
    </w:tbl>
    <w:p w14:paraId="30AA88D5" w14:textId="4BC087CE" w:rsidR="00314E80" w:rsidRDefault="00314E80" w:rsidP="00314E80">
      <w:pPr>
        <w:jc w:val="center"/>
        <w:rPr>
          <w:sz w:val="22"/>
        </w:rPr>
      </w:pPr>
      <w:r w:rsidRPr="001F727C">
        <w:rPr>
          <w:rFonts w:hint="eastAsia"/>
          <w:sz w:val="22"/>
        </w:rPr>
        <w:t>盛土規制法の手引（</w:t>
      </w:r>
      <w:r>
        <w:rPr>
          <w:rFonts w:hint="eastAsia"/>
          <w:sz w:val="22"/>
        </w:rPr>
        <w:t xml:space="preserve">令和７年　</w:t>
      </w:r>
      <w:r w:rsidRPr="001F727C">
        <w:rPr>
          <w:rFonts w:hint="eastAsia"/>
          <w:sz w:val="22"/>
        </w:rPr>
        <w:t>前橋市）</w:t>
      </w:r>
      <w:r w:rsidR="00C50ED5">
        <w:rPr>
          <w:rFonts w:hint="eastAsia"/>
          <w:sz w:val="22"/>
        </w:rPr>
        <w:t>より</w:t>
      </w:r>
    </w:p>
    <w:p w14:paraId="22C87A0C" w14:textId="77777777" w:rsidR="00314E80" w:rsidRDefault="00314E80" w:rsidP="00015EDF">
      <w:pPr>
        <w:rPr>
          <w:sz w:val="22"/>
        </w:rPr>
      </w:pPr>
    </w:p>
    <w:p w14:paraId="2EBFBC59" w14:textId="5BCC50D8" w:rsidR="00B52B45" w:rsidRDefault="00B52B45" w:rsidP="00015EDF">
      <w:pPr>
        <w:rPr>
          <w:sz w:val="22"/>
        </w:rPr>
      </w:pPr>
      <w:r>
        <w:rPr>
          <w:rFonts w:hint="eastAsia"/>
          <w:sz w:val="22"/>
        </w:rPr>
        <w:t>・</w:t>
      </w:r>
      <w:r w:rsidRPr="00B52B45">
        <w:rPr>
          <w:rFonts w:hint="eastAsia"/>
          <w:sz w:val="22"/>
        </w:rPr>
        <w:t>谷地形等で地下水位が高くなる箇所では、地盤の傾斜勾配が緩</w:t>
      </w:r>
      <w:r w:rsidR="001A08AB">
        <w:rPr>
          <w:rFonts w:hint="eastAsia"/>
          <w:sz w:val="22"/>
        </w:rPr>
        <w:t>い場合でも</w:t>
      </w:r>
      <w:r w:rsidRPr="00B52B45">
        <w:rPr>
          <w:rFonts w:hint="eastAsia"/>
          <w:sz w:val="22"/>
        </w:rPr>
        <w:t>段切りを行うことが望ましい。</w:t>
      </w:r>
    </w:p>
    <w:p w14:paraId="5A3ED5FD" w14:textId="77777777" w:rsidR="00B52B45" w:rsidRDefault="00B52B45" w:rsidP="00015EDF">
      <w:pPr>
        <w:rPr>
          <w:sz w:val="22"/>
        </w:rPr>
      </w:pPr>
    </w:p>
    <w:p w14:paraId="671F6CF2" w14:textId="6DC969C6" w:rsidR="00B52B45" w:rsidRPr="00A46838" w:rsidRDefault="00CF0C33" w:rsidP="00B52B45">
      <w:pPr>
        <w:rPr>
          <w:b/>
          <w:bCs/>
          <w:sz w:val="22"/>
        </w:rPr>
      </w:pPr>
      <w:r>
        <w:rPr>
          <w:rFonts w:hint="eastAsia"/>
          <w:b/>
          <w:bCs/>
          <w:sz w:val="22"/>
        </w:rPr>
        <w:t>軟弱地盤</w:t>
      </w:r>
      <w:r w:rsidR="00B61134">
        <w:rPr>
          <w:rFonts w:hint="eastAsia"/>
          <w:b/>
          <w:bCs/>
          <w:sz w:val="22"/>
        </w:rPr>
        <w:t>等</w:t>
      </w:r>
      <w:r>
        <w:rPr>
          <w:rFonts w:hint="eastAsia"/>
          <w:b/>
          <w:bCs/>
          <w:sz w:val="22"/>
        </w:rPr>
        <w:t>対策</w:t>
      </w:r>
      <w:r w:rsidR="000F03FD">
        <w:rPr>
          <w:rFonts w:hint="eastAsia"/>
          <w:b/>
          <w:bCs/>
          <w:sz w:val="22"/>
        </w:rPr>
        <w:t>（規則第１２条第６項第３号）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B52B45" w:rsidRPr="006C7509" w14:paraId="46411F83" w14:textId="77777777" w:rsidTr="00CF6FF4">
        <w:tc>
          <w:tcPr>
            <w:tcW w:w="9628" w:type="dxa"/>
          </w:tcPr>
          <w:p w14:paraId="6870B0F2" w14:textId="6CA6B3DB" w:rsidR="00B52B45" w:rsidRPr="0018208E" w:rsidRDefault="00B52B45" w:rsidP="006A6E95">
            <w:pPr>
              <w:spacing w:line="480" w:lineRule="atLeast"/>
              <w:ind w:firstLineChars="100" w:firstLine="234"/>
              <w:rPr>
                <w:sz w:val="22"/>
                <w:szCs w:val="21"/>
              </w:rPr>
            </w:pPr>
            <w:r w:rsidRPr="00151E94">
              <w:rPr>
                <w:rFonts w:cs="ＭＳ 明朝" w:hint="eastAsia"/>
                <w:color w:val="000000"/>
                <w:sz w:val="22"/>
              </w:rPr>
              <w:t>盛土部分の土砂が崩壊しないように締固めその他の措置が講じられていること。</w:t>
            </w:r>
          </w:p>
        </w:tc>
      </w:tr>
    </w:tbl>
    <w:p w14:paraId="207EDB7B" w14:textId="77777777" w:rsidR="00B52B45" w:rsidRDefault="00B52B45" w:rsidP="00015EDF">
      <w:pPr>
        <w:rPr>
          <w:sz w:val="22"/>
        </w:rPr>
      </w:pPr>
    </w:p>
    <w:p w14:paraId="2852A3EF" w14:textId="1F5F6135" w:rsidR="00B61134" w:rsidRDefault="00B61134" w:rsidP="00015EDF">
      <w:pPr>
        <w:rPr>
          <w:sz w:val="22"/>
        </w:rPr>
      </w:pPr>
      <w:r>
        <w:rPr>
          <w:rFonts w:hint="eastAsia"/>
          <w:sz w:val="22"/>
        </w:rPr>
        <w:t>・軟弱地盤、造成地、</w:t>
      </w:r>
      <w:r w:rsidR="00D70AD2">
        <w:rPr>
          <w:rFonts w:hint="eastAsia"/>
          <w:sz w:val="22"/>
        </w:rPr>
        <w:t>傾斜地、谷底低地等に該当する脆弱な地盤は、崩壊の危険性が高いため、十分な地盤強度を確保することを目的として、必要に応じ</w:t>
      </w:r>
      <w:r w:rsidR="001A08AB">
        <w:rPr>
          <w:rFonts w:hint="eastAsia"/>
          <w:sz w:val="22"/>
        </w:rPr>
        <w:t>て</w:t>
      </w:r>
      <w:r w:rsidR="00D70AD2">
        <w:rPr>
          <w:rFonts w:hint="eastAsia"/>
          <w:sz w:val="22"/>
        </w:rPr>
        <w:t>、</w:t>
      </w:r>
      <w:r w:rsidR="00D70AD2" w:rsidRPr="00D70AD2">
        <w:rPr>
          <w:rFonts w:hint="eastAsia"/>
          <w:sz w:val="22"/>
        </w:rPr>
        <w:t>セメント系固化剤</w:t>
      </w:r>
      <w:r w:rsidR="00D70AD2">
        <w:rPr>
          <w:rFonts w:hint="eastAsia"/>
          <w:sz w:val="22"/>
        </w:rPr>
        <w:t>の添加や混合、締固め等の地盤改良工法を講じること。</w:t>
      </w:r>
    </w:p>
    <w:p w14:paraId="67977E30" w14:textId="77777777" w:rsidR="00164C3C" w:rsidRDefault="00164C3C" w:rsidP="00015EDF">
      <w:pPr>
        <w:rPr>
          <w:sz w:val="22"/>
        </w:rPr>
      </w:pPr>
    </w:p>
    <w:p w14:paraId="49608E83" w14:textId="0B4C3105" w:rsidR="00164C3C" w:rsidRDefault="00164C3C" w:rsidP="00164C3C">
      <w:pPr>
        <w:rPr>
          <w:sz w:val="22"/>
        </w:rPr>
      </w:pPr>
      <w:r>
        <w:rPr>
          <w:rFonts w:hint="eastAsia"/>
          <w:sz w:val="22"/>
        </w:rPr>
        <w:t>・</w:t>
      </w:r>
      <w:r w:rsidR="00CF0C33">
        <w:rPr>
          <w:rFonts w:hint="eastAsia"/>
          <w:sz w:val="22"/>
        </w:rPr>
        <w:t>対策に当たっては、</w:t>
      </w:r>
      <w:r w:rsidR="00CF0C33" w:rsidRPr="00CF0C33">
        <w:rPr>
          <w:rFonts w:hint="eastAsia"/>
          <w:sz w:val="22"/>
        </w:rPr>
        <w:t>地盤の条件、土地利用計画、施工条件、環境条件等を踏まえて、沈下計算及び安定計算を行い、隣接地も含めた造成上の問題点を総合的に検討</w:t>
      </w:r>
      <w:r w:rsidR="00CF0C33">
        <w:rPr>
          <w:rFonts w:hint="eastAsia"/>
          <w:sz w:val="22"/>
        </w:rPr>
        <w:t>すること。</w:t>
      </w:r>
      <w:r w:rsidRPr="00164C3C">
        <w:rPr>
          <w:rFonts w:hint="eastAsia"/>
          <w:sz w:val="22"/>
        </w:rPr>
        <w:t>その結果、盛土、構造物等に対する影響がある場合は、対策工</w:t>
      </w:r>
      <w:r>
        <w:rPr>
          <w:rFonts w:hint="eastAsia"/>
          <w:sz w:val="22"/>
        </w:rPr>
        <w:t>を</w:t>
      </w:r>
      <w:r w:rsidRPr="00164C3C">
        <w:rPr>
          <w:rFonts w:hint="eastAsia"/>
          <w:sz w:val="22"/>
        </w:rPr>
        <w:t>検討</w:t>
      </w:r>
      <w:r>
        <w:rPr>
          <w:rFonts w:hint="eastAsia"/>
          <w:sz w:val="22"/>
        </w:rPr>
        <w:t>すること。</w:t>
      </w:r>
    </w:p>
    <w:p w14:paraId="1BC47227" w14:textId="77777777" w:rsidR="00164C3C" w:rsidRDefault="00164C3C" w:rsidP="00164C3C">
      <w:pPr>
        <w:rPr>
          <w:sz w:val="22"/>
        </w:rPr>
      </w:pPr>
    </w:p>
    <w:p w14:paraId="08E6B87F" w14:textId="77777777" w:rsidR="00022E63" w:rsidRDefault="00022E63">
      <w:pPr>
        <w:widowControl/>
        <w:jc w:val="left"/>
        <w:rPr>
          <w:b/>
          <w:bCs/>
          <w:sz w:val="22"/>
        </w:rPr>
      </w:pPr>
      <w:r>
        <w:rPr>
          <w:b/>
          <w:bCs/>
          <w:sz w:val="22"/>
        </w:rPr>
        <w:br w:type="page"/>
      </w:r>
    </w:p>
    <w:p w14:paraId="34F9BDB8" w14:textId="704B0409" w:rsidR="001E2D9F" w:rsidRPr="00A46838" w:rsidRDefault="00164C3C" w:rsidP="001E2D9F">
      <w:pPr>
        <w:rPr>
          <w:b/>
          <w:bCs/>
          <w:sz w:val="22"/>
        </w:rPr>
      </w:pPr>
      <w:r>
        <w:rPr>
          <w:rFonts w:hint="eastAsia"/>
          <w:b/>
          <w:bCs/>
          <w:sz w:val="22"/>
        </w:rPr>
        <w:lastRenderedPageBreak/>
        <w:t>境界杭・フェンス等</w:t>
      </w:r>
      <w:r w:rsidR="000F03FD">
        <w:rPr>
          <w:rFonts w:hint="eastAsia"/>
          <w:b/>
          <w:bCs/>
          <w:sz w:val="22"/>
        </w:rPr>
        <w:t>（規則第１２条第６項第４号）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1E2D9F" w:rsidRPr="006C7509" w14:paraId="58C0E719" w14:textId="77777777" w:rsidTr="00CF6FF4">
        <w:tc>
          <w:tcPr>
            <w:tcW w:w="9628" w:type="dxa"/>
          </w:tcPr>
          <w:p w14:paraId="18DC5BF8" w14:textId="524EB88A" w:rsidR="001E2D9F" w:rsidRPr="00164C3C" w:rsidRDefault="001E2D9F" w:rsidP="006A6E95">
            <w:pPr>
              <w:spacing w:line="480" w:lineRule="atLeast"/>
              <w:ind w:firstLineChars="100" w:firstLine="234"/>
              <w:rPr>
                <w:sz w:val="22"/>
                <w:szCs w:val="21"/>
              </w:rPr>
            </w:pPr>
            <w:r w:rsidRPr="00151E94">
              <w:rPr>
                <w:rFonts w:cs="ＭＳ 明朝" w:hint="eastAsia"/>
                <w:color w:val="000000"/>
                <w:sz w:val="22"/>
              </w:rPr>
              <w:t>事業区域の境界に境界杭及びフェンス等の工作物が設置されていること。</w:t>
            </w:r>
          </w:p>
        </w:tc>
      </w:tr>
    </w:tbl>
    <w:p w14:paraId="633CF7C2" w14:textId="77777777" w:rsidR="001E2D9F" w:rsidRPr="001E2D9F" w:rsidRDefault="001E2D9F" w:rsidP="00807E8C">
      <w:pPr>
        <w:rPr>
          <w:sz w:val="22"/>
        </w:rPr>
      </w:pPr>
    </w:p>
    <w:p w14:paraId="665B35A1" w14:textId="2B48B7BA" w:rsidR="009D133A" w:rsidRDefault="00164C3C" w:rsidP="00807E8C">
      <w:pPr>
        <w:rPr>
          <w:sz w:val="22"/>
        </w:rPr>
      </w:pPr>
      <w:r>
        <w:rPr>
          <w:rFonts w:hint="eastAsia"/>
          <w:sz w:val="22"/>
        </w:rPr>
        <w:t>・事業区域は、第三者が</w:t>
      </w:r>
      <w:r w:rsidR="001A08AB">
        <w:rPr>
          <w:rFonts w:hint="eastAsia"/>
          <w:sz w:val="22"/>
        </w:rPr>
        <w:t>その境界を</w:t>
      </w:r>
      <w:r w:rsidR="007D1277">
        <w:rPr>
          <w:rFonts w:hint="eastAsia"/>
          <w:sz w:val="22"/>
        </w:rPr>
        <w:t>判別</w:t>
      </w:r>
      <w:r>
        <w:rPr>
          <w:rFonts w:hint="eastAsia"/>
          <w:sz w:val="22"/>
        </w:rPr>
        <w:t>できる境界杭やフェンス等を設置すること。</w:t>
      </w:r>
      <w:r w:rsidR="00125C5A">
        <w:rPr>
          <w:rFonts w:hint="eastAsia"/>
          <w:sz w:val="22"/>
        </w:rPr>
        <w:t>事前に測量を行い、適宜境界確定を実施し、事業地外へ越境しないこと。</w:t>
      </w:r>
    </w:p>
    <w:p w14:paraId="7F5E1859" w14:textId="77777777" w:rsidR="00164C3C" w:rsidRPr="00125C5A" w:rsidRDefault="00164C3C" w:rsidP="00807E8C">
      <w:pPr>
        <w:rPr>
          <w:sz w:val="22"/>
        </w:rPr>
      </w:pPr>
    </w:p>
    <w:p w14:paraId="3D432D30" w14:textId="2E776DE2" w:rsidR="00164C3C" w:rsidRDefault="00164C3C" w:rsidP="00807E8C">
      <w:pPr>
        <w:rPr>
          <w:sz w:val="22"/>
        </w:rPr>
      </w:pPr>
      <w:r>
        <w:rPr>
          <w:rFonts w:hint="eastAsia"/>
          <w:sz w:val="22"/>
        </w:rPr>
        <w:t>・</w:t>
      </w:r>
      <w:r w:rsidR="001A08AB">
        <w:rPr>
          <w:rFonts w:hint="eastAsia"/>
          <w:sz w:val="22"/>
        </w:rPr>
        <w:t>再生可能エネルギー</w:t>
      </w:r>
      <w:r w:rsidR="008C27DE">
        <w:rPr>
          <w:rFonts w:hint="eastAsia"/>
          <w:sz w:val="22"/>
        </w:rPr>
        <w:t>発電設備における柵塀の未設置又は不適切な設置（位置、構造、素材）については、子ども等関係ない者が近づく懸念や通行者等へ危害が及ぶおそれがあるため、適切な保安設備を設置すること。</w:t>
      </w:r>
      <w:r w:rsidR="00B61134">
        <w:rPr>
          <w:rFonts w:hint="eastAsia"/>
          <w:sz w:val="22"/>
        </w:rPr>
        <w:t>その仕様については以下を参考と</w:t>
      </w:r>
      <w:r w:rsidR="001A08AB">
        <w:rPr>
          <w:rFonts w:hint="eastAsia"/>
          <w:sz w:val="22"/>
        </w:rPr>
        <w:t>し、景観配慮に係る内容は前述の内容（道路又は公共空地に係る配慮（規則第１２条第２項第３号））を参照</w:t>
      </w:r>
      <w:r w:rsidR="00B61134">
        <w:rPr>
          <w:rFonts w:hint="eastAsia"/>
          <w:sz w:val="22"/>
        </w:rPr>
        <w:t>すること。</w:t>
      </w:r>
    </w:p>
    <w:p w14:paraId="5BDD4F6D" w14:textId="77777777" w:rsidR="00B61134" w:rsidRDefault="00B61134" w:rsidP="00B61134">
      <w:pPr>
        <w:rPr>
          <w:sz w:val="22"/>
        </w:rPr>
      </w:pP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B61134" w:rsidRPr="006C7509" w14:paraId="60CDD4BD" w14:textId="77777777" w:rsidTr="002D613D">
        <w:tc>
          <w:tcPr>
            <w:tcW w:w="9628" w:type="dxa"/>
            <w:tcBorders>
              <w:top w:val="dashDotStroked" w:sz="24" w:space="0" w:color="auto"/>
              <w:left w:val="dashDotStroked" w:sz="24" w:space="0" w:color="auto"/>
              <w:bottom w:val="dashDotStroked" w:sz="24" w:space="0" w:color="auto"/>
              <w:right w:val="dashDotStroked" w:sz="24" w:space="0" w:color="auto"/>
            </w:tcBorders>
          </w:tcPr>
          <w:p w14:paraId="543CED73" w14:textId="77777777" w:rsidR="00B61134" w:rsidRDefault="00B61134" w:rsidP="00CF6FF4">
            <w:pPr>
              <w:pStyle w:val="af4"/>
              <w:ind w:firstLine="224"/>
              <w:rPr>
                <w:rFonts w:ascii="Meiryo UI" w:eastAsia="Meiryo UI" w:hAnsi="Meiryo UI"/>
              </w:rPr>
            </w:pPr>
            <w:r w:rsidRPr="008C27DE">
              <w:rPr>
                <w:rFonts w:ascii="Meiryo UI" w:eastAsia="Meiryo UI" w:hAnsi="Meiryo UI" w:hint="eastAsia"/>
              </w:rPr>
              <w:t>太陽光発電設備は、通常の発電時に作業員が常駐していることは稀であり、無人での運用を行っている場合が多く、特に地上設置型の低圧の発電設備については、第三者が容易に近づける状態にある発電設備が多数存在することが報告されている。発電設備が健全な状態であれば、発電設備に触っただけでは感電することはないが、外観から異常を判断することは容易ではないため、発電設備が地絡などの異常状態にある場合には、第三者が感電等により被害を受けるおそれや、安定的な発電が阻害される可能性がある。そのため、再エネ特措法において、この事業に関係ない者が発電設備にみだりに近づくことがないよう、適切な措置を講ずることが認定基準となっている。これらの危険を防止するためには、発電設備の周囲に柵や塀などを設置し、容易に第三者が発電設備に近づくことがないよう適切な措置を講ずることが必要である。</w:t>
            </w:r>
          </w:p>
          <w:p w14:paraId="406E4159" w14:textId="77777777" w:rsidR="00B61134" w:rsidRPr="00FD0AFA" w:rsidRDefault="00B61134" w:rsidP="00CF6FF4">
            <w:pPr>
              <w:pStyle w:val="af4"/>
              <w:ind w:firstLine="224"/>
              <w:rPr>
                <w:iCs/>
                <w:sz w:val="20"/>
                <w:szCs w:val="20"/>
              </w:rPr>
            </w:pPr>
            <w:r w:rsidRPr="008C27DE">
              <w:rPr>
                <w:rFonts w:ascii="Meiryo UI" w:eastAsia="Meiryo UI" w:hAnsi="Meiryo UI" w:hint="eastAsia"/>
              </w:rPr>
              <w:t>具体的には、外部から容易に発電設備に触れることができないように、発電設備と十分な距離を確保した上で、構内に容易に立ち入ることができないような高さの柵塀等を設置することが求められる。柵塀等の使用材料については、ロープ等の簡易なものではなく、金網フェンス等の第三者が容易に取り除くことができないものを用いること。なお、柵塀等の設置の形式については、電技省令及び電技解釈を参考にすることが望ましい。</w:t>
            </w:r>
          </w:p>
        </w:tc>
      </w:tr>
    </w:tbl>
    <w:p w14:paraId="53673598" w14:textId="6A2B6365" w:rsidR="00B61134" w:rsidRDefault="00B61134" w:rsidP="00B61134">
      <w:pPr>
        <w:jc w:val="center"/>
        <w:rPr>
          <w:sz w:val="22"/>
        </w:rPr>
      </w:pPr>
      <w:r w:rsidRPr="00B61134">
        <w:rPr>
          <w:rFonts w:hint="eastAsia"/>
          <w:sz w:val="22"/>
        </w:rPr>
        <w:t>事業計画策定ガイドライン（太陽光発電）</w:t>
      </w:r>
      <w:r w:rsidRPr="001F727C">
        <w:rPr>
          <w:rFonts w:hint="eastAsia"/>
          <w:sz w:val="22"/>
        </w:rPr>
        <w:t>（</w:t>
      </w:r>
      <w:r w:rsidRPr="00B61134">
        <w:rPr>
          <w:rFonts w:hint="eastAsia"/>
          <w:sz w:val="22"/>
        </w:rPr>
        <w:t>資源エネルギー庁</w:t>
      </w:r>
      <w:r w:rsidRPr="001F727C">
        <w:rPr>
          <w:rFonts w:hint="eastAsia"/>
          <w:sz w:val="22"/>
        </w:rPr>
        <w:t>）</w:t>
      </w:r>
      <w:r w:rsidR="00C50ED5">
        <w:rPr>
          <w:rFonts w:hint="eastAsia"/>
          <w:sz w:val="22"/>
        </w:rPr>
        <w:t>より</w:t>
      </w:r>
    </w:p>
    <w:p w14:paraId="4CF4F178" w14:textId="77777777" w:rsidR="00B61134" w:rsidRPr="00B61134" w:rsidRDefault="00B61134" w:rsidP="00807E8C">
      <w:pPr>
        <w:rPr>
          <w:sz w:val="22"/>
        </w:rPr>
      </w:pPr>
    </w:p>
    <w:p w14:paraId="195297D4" w14:textId="2181E012" w:rsidR="00B61134" w:rsidRDefault="00B61134" w:rsidP="00807E8C">
      <w:pPr>
        <w:rPr>
          <w:sz w:val="22"/>
        </w:rPr>
      </w:pPr>
      <w:r>
        <w:rPr>
          <w:rFonts w:hint="eastAsia"/>
          <w:sz w:val="22"/>
        </w:rPr>
        <w:t>・</w:t>
      </w:r>
      <w:r w:rsidR="00183662">
        <w:rPr>
          <w:rFonts w:hint="eastAsia"/>
          <w:sz w:val="22"/>
        </w:rPr>
        <w:t>事業区域を囲うフェンス</w:t>
      </w:r>
      <w:r>
        <w:rPr>
          <w:rFonts w:hint="eastAsia"/>
          <w:sz w:val="22"/>
        </w:rPr>
        <w:t>の高さについては、原則１．５</w:t>
      </w:r>
      <w:r w:rsidR="00EA11B3">
        <w:rPr>
          <w:rFonts w:hint="eastAsia"/>
          <w:sz w:val="22"/>
        </w:rPr>
        <w:t>メートル</w:t>
      </w:r>
      <w:r>
        <w:rPr>
          <w:rFonts w:hint="eastAsia"/>
          <w:sz w:val="22"/>
        </w:rPr>
        <w:t>以上と</w:t>
      </w:r>
      <w:r w:rsidR="00183662">
        <w:rPr>
          <w:rFonts w:hint="eastAsia"/>
          <w:sz w:val="22"/>
        </w:rPr>
        <w:t>し、侵入防止の観点では１．８</w:t>
      </w:r>
      <w:r w:rsidR="00EA11B3">
        <w:rPr>
          <w:rFonts w:hint="eastAsia"/>
          <w:sz w:val="22"/>
        </w:rPr>
        <w:t>メートル</w:t>
      </w:r>
      <w:r w:rsidR="00183662">
        <w:rPr>
          <w:rFonts w:hint="eastAsia"/>
          <w:sz w:val="22"/>
        </w:rPr>
        <w:t>以上が望ましいものとする。</w:t>
      </w:r>
    </w:p>
    <w:p w14:paraId="5EBA7B5B" w14:textId="77777777" w:rsidR="008C27DE" w:rsidRPr="008C27DE" w:rsidRDefault="008C27DE" w:rsidP="00807E8C">
      <w:pPr>
        <w:rPr>
          <w:sz w:val="22"/>
        </w:rPr>
      </w:pPr>
    </w:p>
    <w:p w14:paraId="159DC065" w14:textId="5DBE1BCC" w:rsidR="00ED1FF0" w:rsidRDefault="00ED1FF0">
      <w:pPr>
        <w:widowControl/>
        <w:jc w:val="left"/>
        <w:rPr>
          <w:sz w:val="22"/>
        </w:rPr>
      </w:pPr>
      <w:r>
        <w:rPr>
          <w:sz w:val="22"/>
        </w:rPr>
        <w:br w:type="page"/>
      </w:r>
    </w:p>
    <w:p w14:paraId="7E5EB583" w14:textId="4FEED022" w:rsidR="00ED1FF0" w:rsidRDefault="00230370" w:rsidP="00ED1FF0">
      <w:pPr>
        <w:pStyle w:val="2"/>
      </w:pPr>
      <w:bookmarkStart w:id="12" w:name="_Toc218668726"/>
      <w:r>
        <w:rPr>
          <w:rFonts w:hint="eastAsia"/>
        </w:rPr>
        <w:lastRenderedPageBreak/>
        <w:t>６</w:t>
      </w:r>
      <w:r w:rsidR="00ED1FF0">
        <w:rPr>
          <w:rFonts w:hint="eastAsia"/>
        </w:rPr>
        <w:t>．周辺の道路、河川、水路等への影響の基準</w:t>
      </w:r>
      <w:r w:rsidR="000F03FD">
        <w:rPr>
          <w:rFonts w:hint="eastAsia"/>
        </w:rPr>
        <w:t>（</w:t>
      </w:r>
      <w:r w:rsidR="000F03FD" w:rsidRPr="000F03FD">
        <w:rPr>
          <w:rFonts w:hint="eastAsia"/>
        </w:rPr>
        <w:t>条例第１４条第１項第７号</w:t>
      </w:r>
      <w:r w:rsidR="000F03FD">
        <w:rPr>
          <w:rFonts w:hint="eastAsia"/>
        </w:rPr>
        <w:t>）</w:t>
      </w:r>
      <w:bookmarkEnd w:id="12"/>
    </w:p>
    <w:tbl>
      <w:tblPr>
        <w:tblStyle w:val="af"/>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ED1FF0" w:rsidRPr="006C7509" w14:paraId="7C5EDDB2" w14:textId="77777777" w:rsidTr="00CF6FF4">
        <w:tc>
          <w:tcPr>
            <w:tcW w:w="9628" w:type="dxa"/>
          </w:tcPr>
          <w:p w14:paraId="12665F33" w14:textId="3613B715" w:rsidR="00ED1FF0" w:rsidRPr="006C7509" w:rsidRDefault="00ED1FF0" w:rsidP="00CF6FF4">
            <w:pPr>
              <w:ind w:firstLineChars="100" w:firstLine="234"/>
              <w:rPr>
                <w:sz w:val="22"/>
                <w:szCs w:val="21"/>
              </w:rPr>
            </w:pPr>
            <w:r w:rsidRPr="00511B94">
              <w:rPr>
                <w:rFonts w:cs="ＭＳ 明朝" w:hint="eastAsia"/>
                <w:color w:val="000000"/>
                <w:sz w:val="22"/>
              </w:rPr>
              <w:t>周辺地域における道路、河川、水路その他公共施設の構造等に支障を来すおそれがないこととして市規則で定める基準に適合していること。</w:t>
            </w:r>
          </w:p>
        </w:tc>
      </w:tr>
    </w:tbl>
    <w:p w14:paraId="5E6C0261" w14:textId="77777777" w:rsidR="00ED1FF0" w:rsidRDefault="00ED1FF0" w:rsidP="00ED1FF0">
      <w:pPr>
        <w:rPr>
          <w:sz w:val="22"/>
        </w:rPr>
      </w:pPr>
    </w:p>
    <w:p w14:paraId="70A421DF" w14:textId="68B9280D" w:rsidR="00ED1FF0" w:rsidRPr="00A46838" w:rsidRDefault="007C523D" w:rsidP="00ED1FF0">
      <w:pPr>
        <w:rPr>
          <w:b/>
          <w:bCs/>
          <w:sz w:val="22"/>
        </w:rPr>
      </w:pPr>
      <w:r>
        <w:rPr>
          <w:rFonts w:hint="eastAsia"/>
          <w:b/>
          <w:bCs/>
          <w:sz w:val="22"/>
        </w:rPr>
        <w:t>道路幅員</w:t>
      </w:r>
      <w:r w:rsidR="000F03FD">
        <w:rPr>
          <w:rFonts w:hint="eastAsia"/>
          <w:b/>
          <w:bCs/>
          <w:sz w:val="22"/>
        </w:rPr>
        <w:t>（規則第１２条第７項第１号）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ED1FF0" w:rsidRPr="006C7509" w14:paraId="17AD9EBB" w14:textId="77777777" w:rsidTr="00CF6FF4">
        <w:tc>
          <w:tcPr>
            <w:tcW w:w="9628" w:type="dxa"/>
          </w:tcPr>
          <w:p w14:paraId="63B451A9" w14:textId="310A7A33" w:rsidR="00ED1FF0" w:rsidRPr="0018208E" w:rsidRDefault="00ED1FF0" w:rsidP="006A6E95">
            <w:pPr>
              <w:spacing w:line="480" w:lineRule="atLeast"/>
              <w:ind w:firstLineChars="100" w:firstLine="234"/>
              <w:rPr>
                <w:sz w:val="22"/>
                <w:szCs w:val="21"/>
              </w:rPr>
            </w:pPr>
            <w:r w:rsidRPr="00151E94">
              <w:rPr>
                <w:rFonts w:cs="ＭＳ 明朝" w:hint="eastAsia"/>
                <w:color w:val="000000"/>
                <w:sz w:val="22"/>
              </w:rPr>
              <w:t>事業区域に接する道路の幅員が４メートル未満の場合は、当該道路と事業区域に接する部分について、道路の幅員を４メートル確保できるよう事業区域を後退させるなど再生可能エネルギー発電設備の搬入の用に供する車両（第１７条において「搬入車両」という。）の通行に支障がないようにするための措置が講じられていること。</w:t>
            </w:r>
          </w:p>
        </w:tc>
      </w:tr>
    </w:tbl>
    <w:p w14:paraId="7AAF39B5" w14:textId="77777777" w:rsidR="00ED1FF0" w:rsidRDefault="00ED1FF0" w:rsidP="00ED1FF0">
      <w:pPr>
        <w:rPr>
          <w:sz w:val="22"/>
        </w:rPr>
      </w:pPr>
    </w:p>
    <w:p w14:paraId="0142F6F5" w14:textId="726E38CD" w:rsidR="007C523D" w:rsidRDefault="007C523D" w:rsidP="00ED1FF0">
      <w:pPr>
        <w:rPr>
          <w:sz w:val="22"/>
        </w:rPr>
      </w:pPr>
      <w:r>
        <w:rPr>
          <w:rFonts w:hint="eastAsia"/>
          <w:sz w:val="22"/>
        </w:rPr>
        <w:t>・事業区域に接する道路が４</w:t>
      </w:r>
      <w:r w:rsidR="00EA11B3">
        <w:rPr>
          <w:rFonts w:hint="eastAsia"/>
          <w:sz w:val="22"/>
        </w:rPr>
        <w:t>メートル</w:t>
      </w:r>
      <w:r>
        <w:rPr>
          <w:rFonts w:hint="eastAsia"/>
          <w:sz w:val="22"/>
        </w:rPr>
        <w:t>未満の場合は、搬入車両の通行のほか、緊急車両の通過交通の</w:t>
      </w:r>
      <w:r w:rsidR="002F58DC">
        <w:rPr>
          <w:rFonts w:hint="eastAsia"/>
          <w:sz w:val="22"/>
        </w:rPr>
        <w:t>ため</w:t>
      </w:r>
      <w:r>
        <w:rPr>
          <w:rFonts w:hint="eastAsia"/>
          <w:sz w:val="22"/>
        </w:rPr>
        <w:t>、４</w:t>
      </w:r>
      <w:r w:rsidR="00EA11B3">
        <w:rPr>
          <w:rFonts w:hint="eastAsia"/>
          <w:sz w:val="22"/>
        </w:rPr>
        <w:t>メートル</w:t>
      </w:r>
      <w:r>
        <w:rPr>
          <w:rFonts w:hint="eastAsia"/>
          <w:sz w:val="22"/>
        </w:rPr>
        <w:t>確保できるようセットバックをすること。</w:t>
      </w:r>
    </w:p>
    <w:p w14:paraId="7FBD826C" w14:textId="77777777" w:rsidR="00ED1FF0" w:rsidRDefault="00ED1FF0" w:rsidP="00807E8C">
      <w:pPr>
        <w:rPr>
          <w:sz w:val="22"/>
        </w:rPr>
      </w:pPr>
    </w:p>
    <w:p w14:paraId="39478C26" w14:textId="53CEAEC4" w:rsidR="007C523D" w:rsidRPr="00A46838" w:rsidRDefault="000F03FD" w:rsidP="007C523D">
      <w:pPr>
        <w:rPr>
          <w:b/>
          <w:bCs/>
          <w:sz w:val="22"/>
        </w:rPr>
      </w:pPr>
      <w:r w:rsidRPr="000F03FD">
        <w:rPr>
          <w:rFonts w:hint="eastAsia"/>
          <w:b/>
          <w:bCs/>
          <w:sz w:val="22"/>
        </w:rPr>
        <w:t>既存道水路</w:t>
      </w:r>
      <w:r>
        <w:rPr>
          <w:rFonts w:hint="eastAsia"/>
          <w:b/>
          <w:bCs/>
          <w:sz w:val="22"/>
        </w:rPr>
        <w:t>の破損等防止措置（規則第１２条第７項第２号）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7C523D" w:rsidRPr="006C7509" w14:paraId="48787D3D" w14:textId="77777777" w:rsidTr="00CF6FF4">
        <w:tc>
          <w:tcPr>
            <w:tcW w:w="9628" w:type="dxa"/>
          </w:tcPr>
          <w:p w14:paraId="71FE6BBF" w14:textId="79FEB7DD" w:rsidR="007C523D" w:rsidRPr="0018208E" w:rsidRDefault="007C523D" w:rsidP="006A6E95">
            <w:pPr>
              <w:spacing w:line="480" w:lineRule="atLeast"/>
              <w:ind w:leftChars="100" w:left="254"/>
              <w:rPr>
                <w:sz w:val="22"/>
                <w:szCs w:val="21"/>
              </w:rPr>
            </w:pPr>
            <w:r w:rsidRPr="00151E94">
              <w:rPr>
                <w:rFonts w:cs="ＭＳ 明朝" w:hint="eastAsia"/>
                <w:color w:val="000000"/>
                <w:sz w:val="22"/>
              </w:rPr>
              <w:t>大型車の通行等による既存道水路の破損等を防止する措置が講じられていること。</w:t>
            </w:r>
          </w:p>
        </w:tc>
      </w:tr>
    </w:tbl>
    <w:p w14:paraId="71287CC5" w14:textId="77777777" w:rsidR="007C523D" w:rsidRDefault="007C523D" w:rsidP="00807E8C">
      <w:pPr>
        <w:rPr>
          <w:sz w:val="22"/>
        </w:rPr>
      </w:pPr>
    </w:p>
    <w:p w14:paraId="38BD81D0" w14:textId="6B74A059" w:rsidR="004E4484" w:rsidRDefault="00125C5A" w:rsidP="00807E8C">
      <w:pPr>
        <w:rPr>
          <w:sz w:val="22"/>
        </w:rPr>
      </w:pPr>
      <w:r w:rsidRPr="00125C5A">
        <w:rPr>
          <w:sz w:val="22"/>
        </w:rPr>
        <w:t>・施工時に大型車を用いる場合は、事業区域に隣接した既存道水路を破損等させないよう、事前に道路管理者と協議し、破損等を防止する措置を行うこと。</w:t>
      </w:r>
    </w:p>
    <w:p w14:paraId="36863F1A" w14:textId="74C59D16" w:rsidR="004E4484" w:rsidRPr="00E37CC0" w:rsidRDefault="004E4484" w:rsidP="00807E8C">
      <w:pPr>
        <w:rPr>
          <w:sz w:val="22"/>
        </w:rPr>
      </w:pPr>
    </w:p>
    <w:p w14:paraId="7CB31CA4" w14:textId="075337E6" w:rsidR="00ED1FF0" w:rsidRDefault="004E4484" w:rsidP="00807E8C">
      <w:pPr>
        <w:rPr>
          <w:sz w:val="22"/>
        </w:rPr>
      </w:pPr>
      <w:r>
        <w:rPr>
          <w:rFonts w:hint="eastAsia"/>
          <w:sz w:val="22"/>
        </w:rPr>
        <w:t>・事業に係る車両が通行したときに既存道水路を破損</w:t>
      </w:r>
      <w:r w:rsidR="000F03FD">
        <w:rPr>
          <w:rFonts w:hint="eastAsia"/>
          <w:sz w:val="22"/>
        </w:rPr>
        <w:t>等</w:t>
      </w:r>
      <w:r>
        <w:rPr>
          <w:rFonts w:hint="eastAsia"/>
          <w:sz w:val="22"/>
        </w:rPr>
        <w:t>させた場合は、適宜</w:t>
      </w:r>
      <w:r w:rsidR="00125C5A" w:rsidRPr="00125C5A">
        <w:rPr>
          <w:sz w:val="22"/>
        </w:rPr>
        <w:t>道路</w:t>
      </w:r>
      <w:r>
        <w:rPr>
          <w:rFonts w:hint="eastAsia"/>
          <w:sz w:val="22"/>
        </w:rPr>
        <w:t>管理者と協議し、修繕等の措置を行うこと。</w:t>
      </w:r>
    </w:p>
    <w:p w14:paraId="66EFCD9C" w14:textId="77777777" w:rsidR="00BD6F18" w:rsidRPr="00125C5A" w:rsidRDefault="00BD6F18" w:rsidP="00807E8C">
      <w:pPr>
        <w:rPr>
          <w:sz w:val="22"/>
        </w:rPr>
      </w:pPr>
    </w:p>
    <w:p w14:paraId="2C29A4DA" w14:textId="54A60A92" w:rsidR="00BD6F18" w:rsidRDefault="00BD6F18">
      <w:pPr>
        <w:widowControl/>
        <w:jc w:val="left"/>
        <w:rPr>
          <w:sz w:val="22"/>
        </w:rPr>
      </w:pPr>
      <w:r>
        <w:rPr>
          <w:sz w:val="22"/>
        </w:rPr>
        <w:br w:type="page"/>
      </w:r>
    </w:p>
    <w:p w14:paraId="245B050B" w14:textId="093103BD" w:rsidR="00BD6F18" w:rsidRDefault="00230370" w:rsidP="00BD6F18">
      <w:pPr>
        <w:pStyle w:val="2"/>
      </w:pPr>
      <w:bookmarkStart w:id="13" w:name="_Toc218668727"/>
      <w:r>
        <w:rPr>
          <w:rFonts w:hint="eastAsia"/>
        </w:rPr>
        <w:lastRenderedPageBreak/>
        <w:t>７</w:t>
      </w:r>
      <w:r w:rsidR="00BD6F18">
        <w:rPr>
          <w:rFonts w:hint="eastAsia"/>
        </w:rPr>
        <w:t>．</w:t>
      </w:r>
      <w:r w:rsidR="00F26335">
        <w:rPr>
          <w:rFonts w:hint="eastAsia"/>
        </w:rPr>
        <w:t>環境</w:t>
      </w:r>
      <w:r w:rsidR="00BD6F18">
        <w:rPr>
          <w:rFonts w:hint="eastAsia"/>
        </w:rPr>
        <w:t>の基準</w:t>
      </w:r>
      <w:r w:rsidR="000F03FD">
        <w:rPr>
          <w:rFonts w:hint="eastAsia"/>
        </w:rPr>
        <w:t>（</w:t>
      </w:r>
      <w:r w:rsidR="000F03FD" w:rsidRPr="000F03FD">
        <w:rPr>
          <w:rFonts w:hint="eastAsia"/>
        </w:rPr>
        <w:t>条例第１４条第１項第８号</w:t>
      </w:r>
      <w:r w:rsidR="000F03FD">
        <w:rPr>
          <w:rFonts w:hint="eastAsia"/>
        </w:rPr>
        <w:t>）</w:t>
      </w:r>
      <w:bookmarkEnd w:id="13"/>
    </w:p>
    <w:tbl>
      <w:tblPr>
        <w:tblStyle w:val="af"/>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BD6F18" w:rsidRPr="006C7509" w14:paraId="0E5F0B56" w14:textId="77777777" w:rsidTr="00CF6FF4">
        <w:tc>
          <w:tcPr>
            <w:tcW w:w="9628" w:type="dxa"/>
          </w:tcPr>
          <w:p w14:paraId="52DD49A4" w14:textId="5D7DE6DC" w:rsidR="00BD6F18" w:rsidRPr="006C7509" w:rsidRDefault="00BD6F18" w:rsidP="00CF6FF4">
            <w:pPr>
              <w:ind w:firstLineChars="100" w:firstLine="234"/>
              <w:rPr>
                <w:sz w:val="22"/>
                <w:szCs w:val="21"/>
              </w:rPr>
            </w:pPr>
            <w:r w:rsidRPr="00BD6F18">
              <w:rPr>
                <w:rFonts w:cs="ＭＳ 明朝" w:hint="eastAsia"/>
                <w:color w:val="000000"/>
                <w:sz w:val="22"/>
              </w:rPr>
              <w:t>太陽光の反射、騒音等による生活環境に対する被害を防止するための措置その他の近隣住民等の生活環境を保全すべき措置が講じられていることとして市規則で定める基準に適合していること。</w:t>
            </w:r>
          </w:p>
        </w:tc>
      </w:tr>
    </w:tbl>
    <w:p w14:paraId="6F428981" w14:textId="77777777" w:rsidR="00BD6F18" w:rsidRDefault="00BD6F18" w:rsidP="00BD6F18">
      <w:pPr>
        <w:rPr>
          <w:sz w:val="22"/>
        </w:rPr>
      </w:pPr>
    </w:p>
    <w:p w14:paraId="66A1FA98" w14:textId="5D693CFB" w:rsidR="00BD6F18" w:rsidRPr="00A46838" w:rsidRDefault="00F26335" w:rsidP="00BD6F18">
      <w:pPr>
        <w:rPr>
          <w:b/>
          <w:bCs/>
          <w:sz w:val="22"/>
        </w:rPr>
      </w:pPr>
      <w:r>
        <w:rPr>
          <w:rFonts w:hint="eastAsia"/>
          <w:b/>
          <w:bCs/>
          <w:sz w:val="22"/>
        </w:rPr>
        <w:t>太陽光パネルの反射</w:t>
      </w:r>
      <w:r w:rsidR="000F03FD">
        <w:rPr>
          <w:rFonts w:hint="eastAsia"/>
          <w:b/>
          <w:bCs/>
          <w:sz w:val="22"/>
        </w:rPr>
        <w:t>（規則第１２条第８項第１号）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BD6F18" w:rsidRPr="006C7509" w14:paraId="7485B703" w14:textId="77777777" w:rsidTr="00CF6FF4">
        <w:tc>
          <w:tcPr>
            <w:tcW w:w="9628" w:type="dxa"/>
          </w:tcPr>
          <w:p w14:paraId="6F17863D" w14:textId="3BE0821C" w:rsidR="00BD6F18" w:rsidRPr="00BD6F18" w:rsidRDefault="00BD6F18" w:rsidP="006A6E95">
            <w:pPr>
              <w:spacing w:line="480" w:lineRule="atLeast"/>
              <w:ind w:firstLineChars="100" w:firstLine="234"/>
              <w:rPr>
                <w:sz w:val="22"/>
                <w:szCs w:val="21"/>
              </w:rPr>
            </w:pPr>
            <w:r w:rsidRPr="00BD6F18">
              <w:rPr>
                <w:rFonts w:cs="ＭＳ 明朝"/>
                <w:color w:val="000000"/>
                <w:sz w:val="22"/>
              </w:rPr>
              <w:t>事業区域に近接する住宅、道路等に対し、太陽光の反射が発生する角度に太陽光発電設備が設置される場合は、透過性パネルの設置その他の太陽光の反射を軽減する措置が講じられていること。</w:t>
            </w:r>
          </w:p>
        </w:tc>
      </w:tr>
    </w:tbl>
    <w:p w14:paraId="48CADAD0" w14:textId="77777777" w:rsidR="00BD6F18" w:rsidRDefault="00BD6F18" w:rsidP="00BD6F18">
      <w:pPr>
        <w:rPr>
          <w:sz w:val="22"/>
        </w:rPr>
      </w:pPr>
    </w:p>
    <w:p w14:paraId="6945BECD" w14:textId="17EC3336" w:rsidR="00F26335" w:rsidRPr="00A46838" w:rsidRDefault="00F26335" w:rsidP="00F26335">
      <w:pPr>
        <w:rPr>
          <w:b/>
          <w:bCs/>
          <w:sz w:val="22"/>
        </w:rPr>
      </w:pPr>
      <w:r>
        <w:rPr>
          <w:rFonts w:hint="eastAsia"/>
          <w:b/>
          <w:bCs/>
          <w:sz w:val="22"/>
        </w:rPr>
        <w:t>騒音</w:t>
      </w:r>
      <w:r w:rsidR="000F03FD">
        <w:rPr>
          <w:rFonts w:hint="eastAsia"/>
          <w:b/>
          <w:bCs/>
          <w:sz w:val="22"/>
        </w:rPr>
        <w:t>（規則第１２条第８項第２号）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F26335" w:rsidRPr="006C7509" w14:paraId="5165626D" w14:textId="77777777" w:rsidTr="00CF6FF4">
        <w:tc>
          <w:tcPr>
            <w:tcW w:w="9628" w:type="dxa"/>
          </w:tcPr>
          <w:p w14:paraId="1CAA6EB2" w14:textId="2EEC4A82" w:rsidR="00F26335" w:rsidRPr="00BD6F18" w:rsidRDefault="00F26335" w:rsidP="006A6E95">
            <w:pPr>
              <w:spacing w:line="480" w:lineRule="atLeast"/>
              <w:ind w:firstLineChars="100" w:firstLine="234"/>
              <w:rPr>
                <w:sz w:val="22"/>
                <w:szCs w:val="21"/>
              </w:rPr>
            </w:pPr>
            <w:r w:rsidRPr="00BD6F18">
              <w:rPr>
                <w:rFonts w:cs="ＭＳ 明朝"/>
                <w:color w:val="000000"/>
                <w:sz w:val="22"/>
              </w:rPr>
              <w:t>再生可能エネルギー発電設備から発生する騒音が事業区域及び周辺地域の騒音規制基準に適合していること。</w:t>
            </w:r>
          </w:p>
        </w:tc>
      </w:tr>
    </w:tbl>
    <w:p w14:paraId="397DDF8B" w14:textId="77777777" w:rsidR="00F26335" w:rsidRDefault="00F26335" w:rsidP="00F26335">
      <w:pPr>
        <w:rPr>
          <w:sz w:val="22"/>
        </w:rPr>
      </w:pPr>
    </w:p>
    <w:p w14:paraId="482BEA37" w14:textId="57C51326" w:rsidR="005B0A44" w:rsidRDefault="005B0A44" w:rsidP="00F26335">
      <w:pPr>
        <w:rPr>
          <w:sz w:val="22"/>
        </w:rPr>
      </w:pPr>
      <w:r>
        <w:rPr>
          <w:rFonts w:hint="eastAsia"/>
          <w:sz w:val="22"/>
        </w:rPr>
        <w:t>・電気事業法の技術基準においては、特定施設の設置に当たり、騒音規制法及び振動規制法に規定する基準を遵守するよう定めている。パワーコンディショナー等の騒音の発生源となる機器は、その配置、構造又は設備等に関して十分に配慮すること。</w:t>
      </w: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7B667C" w:rsidRPr="006C7509" w14:paraId="3B562F7F" w14:textId="77777777" w:rsidTr="007B667C">
        <w:tc>
          <w:tcPr>
            <w:tcW w:w="9578" w:type="dxa"/>
            <w:tcBorders>
              <w:top w:val="dashDotStroked" w:sz="24" w:space="0" w:color="auto"/>
              <w:left w:val="dashDotStroked" w:sz="24" w:space="0" w:color="auto"/>
              <w:bottom w:val="dashDotStroked" w:sz="24" w:space="0" w:color="auto"/>
              <w:right w:val="dashDotStroked" w:sz="24" w:space="0" w:color="auto"/>
            </w:tcBorders>
          </w:tcPr>
          <w:p w14:paraId="683A20D4" w14:textId="3202CE38" w:rsidR="007B667C" w:rsidRPr="00F27906" w:rsidRDefault="007B667C" w:rsidP="00EA099B">
            <w:pPr>
              <w:ind w:firstLineChars="100" w:firstLine="224"/>
              <w:rPr>
                <w:sz w:val="21"/>
                <w:szCs w:val="20"/>
              </w:rPr>
            </w:pPr>
            <w:r w:rsidRPr="007B667C">
              <w:rPr>
                <w:sz w:val="21"/>
                <w:szCs w:val="20"/>
              </w:rPr>
              <w:t>（公害等の防止）</w:t>
            </w:r>
          </w:p>
          <w:p w14:paraId="3505C27A" w14:textId="77777777" w:rsidR="007B667C" w:rsidRDefault="007B667C" w:rsidP="00EA099B">
            <w:pPr>
              <w:ind w:left="224" w:hangingChars="100" w:hanging="224"/>
              <w:rPr>
                <w:sz w:val="21"/>
                <w:szCs w:val="20"/>
              </w:rPr>
            </w:pPr>
            <w:r w:rsidRPr="007B667C">
              <w:rPr>
                <w:sz w:val="21"/>
                <w:szCs w:val="20"/>
              </w:rPr>
              <w:t>第十九条</w:t>
            </w:r>
            <w:r w:rsidRPr="00F27906">
              <w:rPr>
                <w:rFonts w:hint="eastAsia"/>
                <w:sz w:val="21"/>
                <w:szCs w:val="20"/>
              </w:rPr>
              <w:t xml:space="preserve">　</w:t>
            </w:r>
          </w:p>
          <w:p w14:paraId="190A4DC5" w14:textId="13AFDD95" w:rsidR="007B667C" w:rsidRPr="00F27906" w:rsidRDefault="007B667C" w:rsidP="007B667C">
            <w:pPr>
              <w:ind w:left="224" w:hangingChars="100" w:hanging="224"/>
            </w:pPr>
            <w:r w:rsidRPr="007B667C">
              <w:rPr>
                <w:sz w:val="21"/>
                <w:szCs w:val="20"/>
              </w:rPr>
              <w:t>１１　騒音規制法（昭和四十三年法律第九十八号）第二条第一項の規定による特定施設を設置する発電所、蓄電所又は変電所、開閉所若しくはこれらに準ずる場所であって同法第三条第一項の規定により指定された地域内に存するものにおいて発生する騒音は、同法第四条第一項又は第二項の規定による規制基準に適合しなければならない。</w:t>
            </w:r>
          </w:p>
        </w:tc>
      </w:tr>
    </w:tbl>
    <w:p w14:paraId="7468E610" w14:textId="3F008309" w:rsidR="007B667C" w:rsidRDefault="007B667C" w:rsidP="007B667C">
      <w:pPr>
        <w:jc w:val="center"/>
        <w:rPr>
          <w:sz w:val="22"/>
        </w:rPr>
      </w:pPr>
      <w:r w:rsidRPr="007B667C">
        <w:rPr>
          <w:sz w:val="22"/>
        </w:rPr>
        <w:t>電気設備に関する技術基準を定める省令</w:t>
      </w:r>
      <w:r>
        <w:rPr>
          <w:rFonts w:hint="eastAsia"/>
          <w:sz w:val="22"/>
        </w:rPr>
        <w:t>より</w:t>
      </w:r>
    </w:p>
    <w:p w14:paraId="2C7038A7" w14:textId="77777777" w:rsidR="007B667C" w:rsidRPr="007B667C" w:rsidRDefault="007B667C" w:rsidP="00F26335">
      <w:pPr>
        <w:rPr>
          <w:sz w:val="22"/>
        </w:rPr>
      </w:pP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C67D7B" w:rsidRPr="006C7509" w14:paraId="21D5FD3D" w14:textId="77777777" w:rsidTr="005B0A44">
        <w:tc>
          <w:tcPr>
            <w:tcW w:w="9578" w:type="dxa"/>
            <w:tcBorders>
              <w:top w:val="dashDotStroked" w:sz="24" w:space="0" w:color="auto"/>
              <w:left w:val="dashDotStroked" w:sz="24" w:space="0" w:color="auto"/>
              <w:bottom w:val="dashDotStroked" w:sz="24" w:space="0" w:color="auto"/>
              <w:right w:val="dashDotStroked" w:sz="24" w:space="0" w:color="auto"/>
            </w:tcBorders>
          </w:tcPr>
          <w:p w14:paraId="468AF7D4" w14:textId="7FBECDE4" w:rsidR="00C67D7B" w:rsidRPr="00E22083" w:rsidRDefault="00C67D7B" w:rsidP="00C67D7B">
            <w:pPr>
              <w:pStyle w:val="a"/>
              <w:numPr>
                <w:ilvl w:val="0"/>
                <w:numId w:val="0"/>
              </w:numPr>
              <w:ind w:left="420" w:hanging="420"/>
              <w:jc w:val="center"/>
            </w:pPr>
            <w:r w:rsidRPr="00C67D7B">
              <w:rPr>
                <w:b/>
                <w:bCs/>
              </w:rPr>
              <w:t>特定工場等騒音規制基準（平成13年告示第80号、平成27年告示第314号･一部改正）</w:t>
            </w:r>
          </w:p>
          <w:tbl>
            <w:tblPr>
              <w:tblW w:w="7530" w:type="dxa"/>
              <w:jc w:val="center"/>
              <w:tblCellMar>
                <w:left w:w="99" w:type="dxa"/>
                <w:right w:w="99" w:type="dxa"/>
              </w:tblCellMar>
              <w:tblLook w:val="04A0" w:firstRow="1" w:lastRow="0" w:firstColumn="1" w:lastColumn="0" w:noHBand="0" w:noVBand="1"/>
            </w:tblPr>
            <w:tblGrid>
              <w:gridCol w:w="1576"/>
              <w:gridCol w:w="1985"/>
              <w:gridCol w:w="1984"/>
              <w:gridCol w:w="1985"/>
            </w:tblGrid>
            <w:tr w:rsidR="00C67D7B" w:rsidRPr="00C67D7B" w14:paraId="6AC9ACFA" w14:textId="77777777" w:rsidTr="00C67D7B">
              <w:trPr>
                <w:trHeight w:val="765"/>
                <w:jc w:val="center"/>
              </w:trPr>
              <w:tc>
                <w:tcPr>
                  <w:tcW w:w="1576" w:type="dxa"/>
                  <w:tcBorders>
                    <w:top w:val="single" w:sz="4" w:space="0" w:color="auto"/>
                    <w:left w:val="single" w:sz="4" w:space="0" w:color="auto"/>
                    <w:bottom w:val="double" w:sz="6" w:space="0" w:color="auto"/>
                    <w:right w:val="single" w:sz="4" w:space="0" w:color="auto"/>
                  </w:tcBorders>
                  <w:noWrap/>
                  <w:vAlign w:val="center"/>
                  <w:hideMark/>
                </w:tcPr>
                <w:p w14:paraId="38CDB9D3" w14:textId="77777777" w:rsidR="00C67D7B" w:rsidRPr="00C67D7B" w:rsidRDefault="00C67D7B" w:rsidP="00C67D7B">
                  <w:pPr>
                    <w:widowControl/>
                    <w:jc w:val="center"/>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区域の区分</w:t>
                  </w:r>
                </w:p>
              </w:tc>
              <w:tc>
                <w:tcPr>
                  <w:tcW w:w="1985" w:type="dxa"/>
                  <w:tcBorders>
                    <w:top w:val="single" w:sz="4" w:space="0" w:color="auto"/>
                    <w:left w:val="nil"/>
                    <w:bottom w:val="double" w:sz="6" w:space="0" w:color="auto"/>
                    <w:right w:val="single" w:sz="4" w:space="0" w:color="auto"/>
                  </w:tcBorders>
                  <w:noWrap/>
                  <w:vAlign w:val="center"/>
                  <w:hideMark/>
                </w:tcPr>
                <w:p w14:paraId="475E9AFC" w14:textId="77777777" w:rsidR="00C67D7B" w:rsidRPr="00C67D7B" w:rsidRDefault="00C67D7B" w:rsidP="00C67D7B">
                  <w:pPr>
                    <w:widowControl/>
                    <w:jc w:val="center"/>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昼間8時～18時</w:t>
                  </w:r>
                </w:p>
              </w:tc>
              <w:tc>
                <w:tcPr>
                  <w:tcW w:w="1984" w:type="dxa"/>
                  <w:tcBorders>
                    <w:top w:val="single" w:sz="4" w:space="0" w:color="auto"/>
                    <w:left w:val="nil"/>
                    <w:bottom w:val="double" w:sz="6" w:space="0" w:color="auto"/>
                    <w:right w:val="single" w:sz="4" w:space="0" w:color="auto"/>
                  </w:tcBorders>
                  <w:vAlign w:val="center"/>
                  <w:hideMark/>
                </w:tcPr>
                <w:p w14:paraId="136C8C64" w14:textId="77777777" w:rsidR="00C67D7B" w:rsidRPr="00C67D7B" w:rsidRDefault="00C67D7B" w:rsidP="00C67D7B">
                  <w:pPr>
                    <w:widowControl/>
                    <w:jc w:val="center"/>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朝6時～8時</w:t>
                  </w:r>
                  <w:r w:rsidRPr="00C67D7B">
                    <w:rPr>
                      <w:rFonts w:ascii="Yu Gothic" w:eastAsia="Yu Gothic" w:hAnsi="Yu Gothic" w:cs="ＭＳ Ｐゴシック" w:hint="eastAsia"/>
                      <w:color w:val="000000"/>
                      <w:kern w:val="0"/>
                      <w:sz w:val="22"/>
                    </w:rPr>
                    <w:br/>
                    <w:t>夕18時～21時</w:t>
                  </w:r>
                </w:p>
              </w:tc>
              <w:tc>
                <w:tcPr>
                  <w:tcW w:w="1985" w:type="dxa"/>
                  <w:tcBorders>
                    <w:top w:val="single" w:sz="4" w:space="0" w:color="auto"/>
                    <w:left w:val="nil"/>
                    <w:bottom w:val="double" w:sz="6" w:space="0" w:color="auto"/>
                    <w:right w:val="single" w:sz="4" w:space="0" w:color="auto"/>
                  </w:tcBorders>
                  <w:noWrap/>
                  <w:vAlign w:val="center"/>
                  <w:hideMark/>
                </w:tcPr>
                <w:p w14:paraId="46529FCF" w14:textId="77777777" w:rsidR="00C67D7B" w:rsidRPr="00C67D7B" w:rsidRDefault="00C67D7B" w:rsidP="00C67D7B">
                  <w:pPr>
                    <w:widowControl/>
                    <w:jc w:val="center"/>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夜間21時～6時</w:t>
                  </w:r>
                </w:p>
              </w:tc>
            </w:tr>
            <w:tr w:rsidR="00C67D7B" w:rsidRPr="00C67D7B" w14:paraId="4424789A" w14:textId="77777777" w:rsidTr="00C67D7B">
              <w:trPr>
                <w:trHeight w:val="390"/>
                <w:jc w:val="center"/>
              </w:trPr>
              <w:tc>
                <w:tcPr>
                  <w:tcW w:w="1576" w:type="dxa"/>
                  <w:tcBorders>
                    <w:top w:val="nil"/>
                    <w:left w:val="single" w:sz="4" w:space="0" w:color="auto"/>
                    <w:bottom w:val="single" w:sz="4" w:space="0" w:color="auto"/>
                    <w:right w:val="single" w:sz="4" w:space="0" w:color="auto"/>
                  </w:tcBorders>
                  <w:noWrap/>
                  <w:vAlign w:val="bottom"/>
                  <w:hideMark/>
                </w:tcPr>
                <w:p w14:paraId="55FDD86C"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第1種区域</w:t>
                  </w:r>
                </w:p>
              </w:tc>
              <w:tc>
                <w:tcPr>
                  <w:tcW w:w="1985" w:type="dxa"/>
                  <w:tcBorders>
                    <w:top w:val="nil"/>
                    <w:left w:val="nil"/>
                    <w:bottom w:val="single" w:sz="4" w:space="0" w:color="auto"/>
                    <w:right w:val="single" w:sz="4" w:space="0" w:color="auto"/>
                  </w:tcBorders>
                  <w:noWrap/>
                  <w:vAlign w:val="bottom"/>
                  <w:hideMark/>
                </w:tcPr>
                <w:p w14:paraId="06648CC4"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45デシベル</w:t>
                  </w:r>
                </w:p>
              </w:tc>
              <w:tc>
                <w:tcPr>
                  <w:tcW w:w="1984" w:type="dxa"/>
                  <w:tcBorders>
                    <w:top w:val="nil"/>
                    <w:left w:val="nil"/>
                    <w:bottom w:val="single" w:sz="4" w:space="0" w:color="auto"/>
                    <w:right w:val="single" w:sz="4" w:space="0" w:color="auto"/>
                  </w:tcBorders>
                  <w:noWrap/>
                  <w:vAlign w:val="bottom"/>
                  <w:hideMark/>
                </w:tcPr>
                <w:p w14:paraId="5A78F366"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40デシベル</w:t>
                  </w:r>
                </w:p>
              </w:tc>
              <w:tc>
                <w:tcPr>
                  <w:tcW w:w="1985" w:type="dxa"/>
                  <w:tcBorders>
                    <w:top w:val="nil"/>
                    <w:left w:val="nil"/>
                    <w:bottom w:val="single" w:sz="4" w:space="0" w:color="auto"/>
                    <w:right w:val="single" w:sz="4" w:space="0" w:color="auto"/>
                  </w:tcBorders>
                  <w:noWrap/>
                  <w:vAlign w:val="bottom"/>
                  <w:hideMark/>
                </w:tcPr>
                <w:p w14:paraId="6D1E72BC"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40デシベル</w:t>
                  </w:r>
                </w:p>
              </w:tc>
            </w:tr>
            <w:tr w:rsidR="00C67D7B" w:rsidRPr="00C67D7B" w14:paraId="455F01D6" w14:textId="77777777" w:rsidTr="00C67D7B">
              <w:trPr>
                <w:trHeight w:val="375"/>
                <w:jc w:val="center"/>
              </w:trPr>
              <w:tc>
                <w:tcPr>
                  <w:tcW w:w="1576" w:type="dxa"/>
                  <w:tcBorders>
                    <w:top w:val="nil"/>
                    <w:left w:val="single" w:sz="4" w:space="0" w:color="auto"/>
                    <w:bottom w:val="single" w:sz="4" w:space="0" w:color="auto"/>
                    <w:right w:val="single" w:sz="4" w:space="0" w:color="auto"/>
                  </w:tcBorders>
                  <w:noWrap/>
                  <w:vAlign w:val="bottom"/>
                  <w:hideMark/>
                </w:tcPr>
                <w:p w14:paraId="463391C6"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第2種区域</w:t>
                  </w:r>
                </w:p>
              </w:tc>
              <w:tc>
                <w:tcPr>
                  <w:tcW w:w="1985" w:type="dxa"/>
                  <w:tcBorders>
                    <w:top w:val="nil"/>
                    <w:left w:val="nil"/>
                    <w:bottom w:val="single" w:sz="4" w:space="0" w:color="auto"/>
                    <w:right w:val="single" w:sz="4" w:space="0" w:color="auto"/>
                  </w:tcBorders>
                  <w:noWrap/>
                  <w:vAlign w:val="bottom"/>
                  <w:hideMark/>
                </w:tcPr>
                <w:p w14:paraId="436C2D00"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55デシベル</w:t>
                  </w:r>
                </w:p>
              </w:tc>
              <w:tc>
                <w:tcPr>
                  <w:tcW w:w="1984" w:type="dxa"/>
                  <w:tcBorders>
                    <w:top w:val="nil"/>
                    <w:left w:val="nil"/>
                    <w:bottom w:val="single" w:sz="4" w:space="0" w:color="auto"/>
                    <w:right w:val="single" w:sz="4" w:space="0" w:color="auto"/>
                  </w:tcBorders>
                  <w:noWrap/>
                  <w:vAlign w:val="bottom"/>
                  <w:hideMark/>
                </w:tcPr>
                <w:p w14:paraId="28072B33"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50デシベル</w:t>
                  </w:r>
                </w:p>
              </w:tc>
              <w:tc>
                <w:tcPr>
                  <w:tcW w:w="1985" w:type="dxa"/>
                  <w:tcBorders>
                    <w:top w:val="nil"/>
                    <w:left w:val="nil"/>
                    <w:bottom w:val="single" w:sz="4" w:space="0" w:color="auto"/>
                    <w:right w:val="single" w:sz="4" w:space="0" w:color="auto"/>
                  </w:tcBorders>
                  <w:noWrap/>
                  <w:vAlign w:val="bottom"/>
                  <w:hideMark/>
                </w:tcPr>
                <w:p w14:paraId="361100F8"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45デシベル</w:t>
                  </w:r>
                </w:p>
              </w:tc>
            </w:tr>
            <w:tr w:rsidR="00C67D7B" w:rsidRPr="00C67D7B" w14:paraId="4D78CBE3" w14:textId="77777777" w:rsidTr="00C67D7B">
              <w:trPr>
                <w:trHeight w:val="375"/>
                <w:jc w:val="center"/>
              </w:trPr>
              <w:tc>
                <w:tcPr>
                  <w:tcW w:w="1576" w:type="dxa"/>
                  <w:tcBorders>
                    <w:top w:val="nil"/>
                    <w:left w:val="single" w:sz="4" w:space="0" w:color="auto"/>
                    <w:bottom w:val="single" w:sz="4" w:space="0" w:color="auto"/>
                    <w:right w:val="single" w:sz="4" w:space="0" w:color="auto"/>
                  </w:tcBorders>
                  <w:noWrap/>
                  <w:vAlign w:val="bottom"/>
                  <w:hideMark/>
                </w:tcPr>
                <w:p w14:paraId="68D63D1D"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第3種区域</w:t>
                  </w:r>
                </w:p>
              </w:tc>
              <w:tc>
                <w:tcPr>
                  <w:tcW w:w="1985" w:type="dxa"/>
                  <w:tcBorders>
                    <w:top w:val="nil"/>
                    <w:left w:val="nil"/>
                    <w:bottom w:val="single" w:sz="4" w:space="0" w:color="auto"/>
                    <w:right w:val="single" w:sz="4" w:space="0" w:color="auto"/>
                  </w:tcBorders>
                  <w:noWrap/>
                  <w:vAlign w:val="bottom"/>
                  <w:hideMark/>
                </w:tcPr>
                <w:p w14:paraId="7DF38196"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65デシベル</w:t>
                  </w:r>
                </w:p>
              </w:tc>
              <w:tc>
                <w:tcPr>
                  <w:tcW w:w="1984" w:type="dxa"/>
                  <w:tcBorders>
                    <w:top w:val="nil"/>
                    <w:left w:val="nil"/>
                    <w:bottom w:val="single" w:sz="4" w:space="0" w:color="auto"/>
                    <w:right w:val="single" w:sz="4" w:space="0" w:color="auto"/>
                  </w:tcBorders>
                  <w:noWrap/>
                  <w:vAlign w:val="bottom"/>
                  <w:hideMark/>
                </w:tcPr>
                <w:p w14:paraId="01BF4198"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60デシベル</w:t>
                  </w:r>
                </w:p>
              </w:tc>
              <w:tc>
                <w:tcPr>
                  <w:tcW w:w="1985" w:type="dxa"/>
                  <w:tcBorders>
                    <w:top w:val="nil"/>
                    <w:left w:val="nil"/>
                    <w:bottom w:val="single" w:sz="4" w:space="0" w:color="auto"/>
                    <w:right w:val="single" w:sz="4" w:space="0" w:color="auto"/>
                  </w:tcBorders>
                  <w:noWrap/>
                  <w:vAlign w:val="bottom"/>
                  <w:hideMark/>
                </w:tcPr>
                <w:p w14:paraId="21441F7D"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50デシベル</w:t>
                  </w:r>
                </w:p>
              </w:tc>
            </w:tr>
            <w:tr w:rsidR="00C67D7B" w:rsidRPr="00C67D7B" w14:paraId="59844EF9" w14:textId="77777777" w:rsidTr="00C67D7B">
              <w:trPr>
                <w:trHeight w:val="375"/>
                <w:jc w:val="center"/>
              </w:trPr>
              <w:tc>
                <w:tcPr>
                  <w:tcW w:w="1576" w:type="dxa"/>
                  <w:tcBorders>
                    <w:top w:val="nil"/>
                    <w:left w:val="single" w:sz="4" w:space="0" w:color="auto"/>
                    <w:bottom w:val="single" w:sz="4" w:space="0" w:color="auto"/>
                    <w:right w:val="single" w:sz="4" w:space="0" w:color="auto"/>
                  </w:tcBorders>
                  <w:noWrap/>
                  <w:vAlign w:val="bottom"/>
                  <w:hideMark/>
                </w:tcPr>
                <w:p w14:paraId="2E32AD44"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第4種区域</w:t>
                  </w:r>
                </w:p>
              </w:tc>
              <w:tc>
                <w:tcPr>
                  <w:tcW w:w="1985" w:type="dxa"/>
                  <w:tcBorders>
                    <w:top w:val="nil"/>
                    <w:left w:val="nil"/>
                    <w:bottom w:val="single" w:sz="4" w:space="0" w:color="auto"/>
                    <w:right w:val="single" w:sz="4" w:space="0" w:color="auto"/>
                  </w:tcBorders>
                  <w:noWrap/>
                  <w:vAlign w:val="bottom"/>
                  <w:hideMark/>
                </w:tcPr>
                <w:p w14:paraId="692DCF76"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70デシベル</w:t>
                  </w:r>
                </w:p>
              </w:tc>
              <w:tc>
                <w:tcPr>
                  <w:tcW w:w="1984" w:type="dxa"/>
                  <w:tcBorders>
                    <w:top w:val="nil"/>
                    <w:left w:val="nil"/>
                    <w:bottom w:val="single" w:sz="4" w:space="0" w:color="auto"/>
                    <w:right w:val="single" w:sz="4" w:space="0" w:color="auto"/>
                  </w:tcBorders>
                  <w:noWrap/>
                  <w:vAlign w:val="bottom"/>
                  <w:hideMark/>
                </w:tcPr>
                <w:p w14:paraId="1D7CBFD4"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65デシベル</w:t>
                  </w:r>
                </w:p>
              </w:tc>
              <w:tc>
                <w:tcPr>
                  <w:tcW w:w="1985" w:type="dxa"/>
                  <w:tcBorders>
                    <w:top w:val="nil"/>
                    <w:left w:val="nil"/>
                    <w:bottom w:val="single" w:sz="4" w:space="0" w:color="auto"/>
                    <w:right w:val="single" w:sz="4" w:space="0" w:color="auto"/>
                  </w:tcBorders>
                  <w:noWrap/>
                  <w:vAlign w:val="bottom"/>
                  <w:hideMark/>
                </w:tcPr>
                <w:p w14:paraId="55D7F950" w14:textId="77777777" w:rsidR="00C67D7B" w:rsidRPr="00C67D7B" w:rsidRDefault="00C67D7B" w:rsidP="00C67D7B">
                  <w:pPr>
                    <w:widowControl/>
                    <w:jc w:val="left"/>
                    <w:rPr>
                      <w:rFonts w:ascii="Yu Gothic" w:eastAsia="Yu Gothic" w:hAnsi="Yu Gothic" w:cs="ＭＳ Ｐゴシック"/>
                      <w:color w:val="000000"/>
                      <w:kern w:val="0"/>
                      <w:sz w:val="22"/>
                    </w:rPr>
                  </w:pPr>
                  <w:r w:rsidRPr="00C67D7B">
                    <w:rPr>
                      <w:rFonts w:ascii="Yu Gothic" w:eastAsia="Yu Gothic" w:hAnsi="Yu Gothic" w:cs="ＭＳ Ｐゴシック" w:hint="eastAsia"/>
                      <w:color w:val="000000"/>
                      <w:kern w:val="0"/>
                      <w:sz w:val="22"/>
                    </w:rPr>
                    <w:t>55デシベル</w:t>
                  </w:r>
                </w:p>
              </w:tc>
            </w:tr>
          </w:tbl>
          <w:p w14:paraId="5C00B2BE" w14:textId="5E9A5ED7" w:rsidR="00C67D7B" w:rsidRPr="00FD0AFA" w:rsidRDefault="00C67D7B" w:rsidP="00CF6FF4">
            <w:pPr>
              <w:pStyle w:val="afa"/>
              <w:rPr>
                <w:iCs/>
                <w:sz w:val="20"/>
                <w:szCs w:val="20"/>
              </w:rPr>
            </w:pPr>
          </w:p>
        </w:tc>
      </w:tr>
    </w:tbl>
    <w:p w14:paraId="3685250B" w14:textId="77777777" w:rsidR="00C67D7B" w:rsidRDefault="00C67D7B" w:rsidP="00F26335">
      <w:pPr>
        <w:rPr>
          <w:sz w:val="22"/>
        </w:rPr>
      </w:pPr>
    </w:p>
    <w:p w14:paraId="511B27AE" w14:textId="032FE19B" w:rsidR="00C67D7B" w:rsidRDefault="00C67D7B" w:rsidP="00F26335">
      <w:pPr>
        <w:rPr>
          <w:sz w:val="22"/>
        </w:rPr>
      </w:pPr>
      <w:r>
        <w:rPr>
          <w:rFonts w:hint="eastAsia"/>
          <w:sz w:val="22"/>
        </w:rPr>
        <w:t>・パワーコンディショナー等から発生する騒音が基準より高い場合は、事業地の境界部分では基準値内であることがわかる資料を添付すること。</w:t>
      </w:r>
    </w:p>
    <w:p w14:paraId="3E2DD955" w14:textId="77777777" w:rsidR="00F247C7" w:rsidRDefault="00F247C7" w:rsidP="00F26335">
      <w:pPr>
        <w:rPr>
          <w:b/>
          <w:bCs/>
          <w:sz w:val="22"/>
        </w:rPr>
      </w:pPr>
    </w:p>
    <w:p w14:paraId="19113E6B" w14:textId="66F1E266" w:rsidR="00F26335" w:rsidRPr="00A46838" w:rsidRDefault="00C67D7B" w:rsidP="00F26335">
      <w:pPr>
        <w:rPr>
          <w:b/>
          <w:bCs/>
          <w:sz w:val="22"/>
        </w:rPr>
      </w:pPr>
      <w:r>
        <w:rPr>
          <w:rFonts w:hint="eastAsia"/>
          <w:b/>
          <w:bCs/>
          <w:sz w:val="22"/>
        </w:rPr>
        <w:t>設置後の管理の継続性</w:t>
      </w:r>
      <w:r w:rsidR="004D2789">
        <w:rPr>
          <w:rFonts w:hint="eastAsia"/>
          <w:b/>
          <w:bCs/>
          <w:sz w:val="22"/>
        </w:rPr>
        <w:t>（規則第１２条第８項第３号）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F26335" w:rsidRPr="006C7509" w14:paraId="0CC359E3" w14:textId="77777777" w:rsidTr="00CF6FF4">
        <w:tc>
          <w:tcPr>
            <w:tcW w:w="9628" w:type="dxa"/>
          </w:tcPr>
          <w:p w14:paraId="0FECDC12" w14:textId="58A6957B" w:rsidR="00F26335" w:rsidRPr="00BD6F18" w:rsidRDefault="00F26335" w:rsidP="006A6E95">
            <w:pPr>
              <w:spacing w:line="480" w:lineRule="atLeast"/>
              <w:ind w:firstLineChars="100" w:firstLine="234"/>
              <w:rPr>
                <w:sz w:val="22"/>
                <w:szCs w:val="21"/>
              </w:rPr>
            </w:pPr>
            <w:r w:rsidRPr="00BD6F18">
              <w:rPr>
                <w:rFonts w:cs="ＭＳ 明朝"/>
                <w:color w:val="000000"/>
                <w:sz w:val="22"/>
              </w:rPr>
              <w:t>事業完了後に、再生可能エネルギー発電設備の定期的な維持管理及び補修を行う体制が整えられていること。</w:t>
            </w:r>
          </w:p>
        </w:tc>
      </w:tr>
    </w:tbl>
    <w:p w14:paraId="3D5C078C" w14:textId="77777777" w:rsidR="00F26335" w:rsidRDefault="00F26335" w:rsidP="00F26335">
      <w:pPr>
        <w:rPr>
          <w:sz w:val="22"/>
        </w:rPr>
      </w:pPr>
    </w:p>
    <w:p w14:paraId="0E9A548A" w14:textId="4B8296A2" w:rsidR="00F26335" w:rsidRPr="00102012" w:rsidRDefault="00F26335" w:rsidP="00C67D7B">
      <w:pPr>
        <w:rPr>
          <w:sz w:val="22"/>
        </w:rPr>
      </w:pPr>
      <w:r>
        <w:rPr>
          <w:rFonts w:hint="eastAsia"/>
          <w:sz w:val="22"/>
        </w:rPr>
        <w:t>・</w:t>
      </w:r>
      <w:r w:rsidR="003E2E43">
        <w:rPr>
          <w:rFonts w:hint="eastAsia"/>
          <w:sz w:val="22"/>
        </w:rPr>
        <w:t>事業</w:t>
      </w:r>
      <w:r w:rsidR="00C67D7B" w:rsidRPr="00C67D7B">
        <w:rPr>
          <w:rFonts w:hint="eastAsia"/>
          <w:sz w:val="22"/>
        </w:rPr>
        <w:t>の施工状況に応じて</w:t>
      </w:r>
      <w:r w:rsidR="0041141F">
        <w:rPr>
          <w:rFonts w:hint="eastAsia"/>
          <w:sz w:val="22"/>
        </w:rPr>
        <w:t>、</w:t>
      </w:r>
      <w:r w:rsidR="00C67D7B" w:rsidRPr="00C67D7B">
        <w:rPr>
          <w:rFonts w:hint="eastAsia"/>
          <w:sz w:val="22"/>
        </w:rPr>
        <w:t>各法令によって施工後の規制適用期間が異なることを考慮し、供用期間にわたって、発電設備や防災施設等の設置目的、機能、性能が維持されるよう、設置箇所の自然条件、設計条件、構造特性等を勘案し、維持管理計画の策定及び実施体制の構築を行うこと。また、供用開始後は、これら計画及び体制に基づき発電設備や防災施設等が適切に維持管理されるよう必要な対策を行うこと。</w:t>
      </w:r>
    </w:p>
    <w:p w14:paraId="462A1EDB" w14:textId="77777777" w:rsidR="00C67D7B" w:rsidRDefault="00C67D7B" w:rsidP="00C67D7B">
      <w:pPr>
        <w:rPr>
          <w:sz w:val="22"/>
        </w:rPr>
      </w:pPr>
    </w:p>
    <w:p w14:paraId="3234B9B7" w14:textId="66AABA3A" w:rsidR="00C67D7B" w:rsidRDefault="00C67D7B" w:rsidP="00C67D7B">
      <w:pPr>
        <w:rPr>
          <w:sz w:val="22"/>
        </w:rPr>
      </w:pPr>
      <w:r>
        <w:rPr>
          <w:rFonts w:hint="eastAsia"/>
          <w:sz w:val="22"/>
        </w:rPr>
        <w:t>・</w:t>
      </w:r>
      <w:r w:rsidR="003E2E43">
        <w:rPr>
          <w:rFonts w:hint="eastAsia"/>
          <w:sz w:val="22"/>
        </w:rPr>
        <w:t>周辺</w:t>
      </w:r>
      <w:r w:rsidRPr="00C67D7B">
        <w:rPr>
          <w:rFonts w:hint="eastAsia"/>
          <w:sz w:val="22"/>
        </w:rPr>
        <w:t>道路の機能</w:t>
      </w:r>
      <w:r w:rsidR="00AB0713">
        <w:rPr>
          <w:rFonts w:hint="eastAsia"/>
          <w:sz w:val="22"/>
        </w:rPr>
        <w:t>を損なわないよう</w:t>
      </w:r>
      <w:r w:rsidRPr="00C67D7B">
        <w:rPr>
          <w:rFonts w:hint="eastAsia"/>
          <w:sz w:val="22"/>
        </w:rPr>
        <w:t>、事業地内の除草等が適正に実施される計画とすること。また、水路に排水施設を接続する場合は、当該水路が</w:t>
      </w:r>
      <w:r w:rsidR="00947861">
        <w:rPr>
          <w:rFonts w:hint="eastAsia"/>
          <w:sz w:val="22"/>
        </w:rPr>
        <w:t>落ち葉や</w:t>
      </w:r>
      <w:r w:rsidR="00AB0713">
        <w:rPr>
          <w:rFonts w:hint="eastAsia"/>
          <w:sz w:val="22"/>
        </w:rPr>
        <w:t>ごみ等で</w:t>
      </w:r>
      <w:r w:rsidRPr="00C67D7B">
        <w:rPr>
          <w:rFonts w:hint="eastAsia"/>
          <w:sz w:val="22"/>
        </w:rPr>
        <w:t>詰まった際の</w:t>
      </w:r>
      <w:r w:rsidR="00AB0713">
        <w:rPr>
          <w:rFonts w:hint="eastAsia"/>
          <w:sz w:val="22"/>
        </w:rPr>
        <w:t>簡易的な清掃</w:t>
      </w:r>
      <w:r w:rsidRPr="00C67D7B">
        <w:rPr>
          <w:rFonts w:hint="eastAsia"/>
          <w:sz w:val="22"/>
        </w:rPr>
        <w:t>対応方法について事業計画に記載すること。</w:t>
      </w:r>
      <w:r>
        <w:rPr>
          <w:rFonts w:hint="eastAsia"/>
          <w:sz w:val="22"/>
        </w:rPr>
        <w:t>なお、</w:t>
      </w:r>
      <w:r w:rsidR="003E2E43">
        <w:rPr>
          <w:rFonts w:hint="eastAsia"/>
          <w:sz w:val="22"/>
        </w:rPr>
        <w:t>事業で必要となる公共施設</w:t>
      </w:r>
      <w:r w:rsidR="00D85C5F">
        <w:rPr>
          <w:rFonts w:hint="eastAsia"/>
          <w:sz w:val="22"/>
        </w:rPr>
        <w:t>を地先管理として定期的に</w:t>
      </w:r>
      <w:r>
        <w:rPr>
          <w:rFonts w:hint="eastAsia"/>
          <w:sz w:val="22"/>
        </w:rPr>
        <w:t>清掃等を行う計画であることが望ましい。</w:t>
      </w:r>
    </w:p>
    <w:p w14:paraId="4B7678CD" w14:textId="77777777" w:rsidR="00C67D7B" w:rsidRPr="00C67D7B" w:rsidRDefault="00C67D7B" w:rsidP="00C67D7B">
      <w:pPr>
        <w:rPr>
          <w:sz w:val="22"/>
        </w:rPr>
      </w:pPr>
    </w:p>
    <w:p w14:paraId="58EE89E7" w14:textId="69F31520" w:rsidR="00C67D7B" w:rsidRPr="00A46838" w:rsidRDefault="003E2E43" w:rsidP="00C67D7B">
      <w:pPr>
        <w:rPr>
          <w:b/>
          <w:bCs/>
          <w:sz w:val="22"/>
        </w:rPr>
      </w:pPr>
      <w:r>
        <w:rPr>
          <w:rFonts w:hint="eastAsia"/>
          <w:b/>
          <w:bCs/>
          <w:sz w:val="22"/>
        </w:rPr>
        <w:t>近隣住民等への影響</w:t>
      </w:r>
      <w:r w:rsidR="004D2789">
        <w:rPr>
          <w:rFonts w:hint="eastAsia"/>
          <w:b/>
          <w:bCs/>
          <w:sz w:val="22"/>
        </w:rPr>
        <w:t>（規則第１２条第８項第４号）</w:t>
      </w:r>
    </w:p>
    <w:tbl>
      <w:tblPr>
        <w:tblStyle w:val="af"/>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9628"/>
      </w:tblGrid>
      <w:tr w:rsidR="00C67D7B" w:rsidRPr="006C7509" w14:paraId="49B06E51" w14:textId="77777777" w:rsidTr="00CF6FF4">
        <w:tc>
          <w:tcPr>
            <w:tcW w:w="9628" w:type="dxa"/>
          </w:tcPr>
          <w:p w14:paraId="3015A6E5" w14:textId="40C58DAB" w:rsidR="00C67D7B" w:rsidRPr="00BD6F18" w:rsidRDefault="00C67D7B" w:rsidP="006A6E95">
            <w:pPr>
              <w:spacing w:line="480" w:lineRule="atLeast"/>
              <w:ind w:firstLineChars="100" w:firstLine="234"/>
              <w:rPr>
                <w:sz w:val="22"/>
                <w:szCs w:val="21"/>
              </w:rPr>
            </w:pPr>
            <w:r w:rsidRPr="00BD6F18">
              <w:rPr>
                <w:rFonts w:cs="ＭＳ 明朝"/>
                <w:color w:val="000000"/>
                <w:sz w:val="22"/>
              </w:rPr>
              <w:t>再生可能エネルギー発電設備の搬入及び設置を行う時間、期間等が近隣住民等の生活環境への影響を最小限とするものであること。</w:t>
            </w:r>
          </w:p>
        </w:tc>
      </w:tr>
    </w:tbl>
    <w:p w14:paraId="1084EC13" w14:textId="77777777" w:rsidR="00C67D7B" w:rsidRDefault="00C67D7B" w:rsidP="00C67D7B">
      <w:pPr>
        <w:rPr>
          <w:sz w:val="22"/>
        </w:rPr>
      </w:pPr>
    </w:p>
    <w:p w14:paraId="41B3F77E" w14:textId="4B350146" w:rsidR="003E2E43" w:rsidRDefault="003E2E43" w:rsidP="00C67D7B">
      <w:pPr>
        <w:rPr>
          <w:sz w:val="22"/>
        </w:rPr>
      </w:pPr>
      <w:r>
        <w:rPr>
          <w:rFonts w:hint="eastAsia"/>
          <w:sz w:val="22"/>
        </w:rPr>
        <w:t>・工事の際は、原則として該当自治会</w:t>
      </w:r>
      <w:r w:rsidR="0058421E">
        <w:rPr>
          <w:rFonts w:hint="eastAsia"/>
          <w:sz w:val="22"/>
        </w:rPr>
        <w:t>（事業区域の境界から１００</w:t>
      </w:r>
      <w:r w:rsidR="00EA11B3">
        <w:rPr>
          <w:rFonts w:hint="eastAsia"/>
          <w:sz w:val="22"/>
        </w:rPr>
        <w:t>メートル</w:t>
      </w:r>
      <w:r w:rsidR="0058421E">
        <w:rPr>
          <w:rFonts w:hint="eastAsia"/>
          <w:sz w:val="22"/>
        </w:rPr>
        <w:t>以内の区域を含む自治会）</w:t>
      </w:r>
      <w:r>
        <w:rPr>
          <w:rFonts w:hint="eastAsia"/>
          <w:sz w:val="22"/>
        </w:rPr>
        <w:t>へ回覧板等により</w:t>
      </w:r>
      <w:r w:rsidR="00554C01">
        <w:rPr>
          <w:rFonts w:hint="eastAsia"/>
          <w:sz w:val="22"/>
        </w:rPr>
        <w:t>事前に</w:t>
      </w:r>
      <w:r>
        <w:rPr>
          <w:rFonts w:hint="eastAsia"/>
          <w:sz w:val="22"/>
        </w:rPr>
        <w:t>周知を行うこと。</w:t>
      </w:r>
    </w:p>
    <w:p w14:paraId="3A0B1ACD" w14:textId="77777777" w:rsidR="003E2E43" w:rsidRDefault="003E2E43" w:rsidP="00C67D7B">
      <w:pPr>
        <w:rPr>
          <w:sz w:val="22"/>
        </w:rPr>
      </w:pPr>
    </w:p>
    <w:p w14:paraId="19EA409C" w14:textId="023BD045" w:rsidR="003E2E43" w:rsidRDefault="003E2E43" w:rsidP="00C67D7B">
      <w:pPr>
        <w:rPr>
          <w:sz w:val="22"/>
        </w:rPr>
      </w:pPr>
      <w:r>
        <w:rPr>
          <w:rFonts w:hint="eastAsia"/>
          <w:sz w:val="22"/>
        </w:rPr>
        <w:t>・工事の時間帯は、住宅地の周辺ではより配慮</w:t>
      </w:r>
      <w:r w:rsidR="00D85C5F">
        <w:rPr>
          <w:rFonts w:hint="eastAsia"/>
          <w:sz w:val="22"/>
        </w:rPr>
        <w:t>を</w:t>
      </w:r>
      <w:r>
        <w:rPr>
          <w:rFonts w:hint="eastAsia"/>
          <w:sz w:val="22"/>
        </w:rPr>
        <w:t>すること。日曜日・祝日は原則として工事を行わないこと。</w:t>
      </w:r>
    </w:p>
    <w:p w14:paraId="109AADFB" w14:textId="16D23761" w:rsidR="003E2E43" w:rsidRDefault="003E2E43">
      <w:pPr>
        <w:widowControl/>
        <w:jc w:val="left"/>
        <w:rPr>
          <w:sz w:val="22"/>
        </w:rPr>
      </w:pPr>
      <w:r>
        <w:rPr>
          <w:sz w:val="22"/>
        </w:rPr>
        <w:br w:type="page"/>
      </w:r>
    </w:p>
    <w:p w14:paraId="11EF7F52" w14:textId="304F9940" w:rsidR="003E2E43" w:rsidRDefault="00230370" w:rsidP="003E2E43">
      <w:pPr>
        <w:pStyle w:val="2"/>
      </w:pPr>
      <w:bookmarkStart w:id="14" w:name="_Toc218668728"/>
      <w:r>
        <w:rPr>
          <w:rFonts w:hint="eastAsia"/>
        </w:rPr>
        <w:lastRenderedPageBreak/>
        <w:t>８</w:t>
      </w:r>
      <w:r w:rsidR="003E2E43">
        <w:rPr>
          <w:rFonts w:hint="eastAsia"/>
        </w:rPr>
        <w:t>．関係法令の適合</w:t>
      </w:r>
      <w:r w:rsidR="004D2789">
        <w:rPr>
          <w:rFonts w:hint="eastAsia"/>
        </w:rPr>
        <w:t>（</w:t>
      </w:r>
      <w:r w:rsidR="004D2789" w:rsidRPr="004D2789">
        <w:rPr>
          <w:rFonts w:hint="eastAsia"/>
        </w:rPr>
        <w:t>条例第１４条第１項第９号</w:t>
      </w:r>
      <w:r w:rsidR="004D2789">
        <w:rPr>
          <w:rFonts w:hint="eastAsia"/>
        </w:rPr>
        <w:t>）</w:t>
      </w:r>
      <w:bookmarkEnd w:id="14"/>
    </w:p>
    <w:tbl>
      <w:tblPr>
        <w:tblStyle w:val="af"/>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3E2E43" w:rsidRPr="006C7509" w14:paraId="51C87F62" w14:textId="77777777" w:rsidTr="00CF6FF4">
        <w:tc>
          <w:tcPr>
            <w:tcW w:w="9628" w:type="dxa"/>
          </w:tcPr>
          <w:p w14:paraId="2BF42F54" w14:textId="3AC3BBA7" w:rsidR="003E2E43" w:rsidRPr="006C7509" w:rsidRDefault="003E2E43" w:rsidP="00CF6FF4">
            <w:pPr>
              <w:ind w:firstLineChars="100" w:firstLine="234"/>
              <w:rPr>
                <w:sz w:val="22"/>
                <w:szCs w:val="21"/>
              </w:rPr>
            </w:pPr>
            <w:r w:rsidRPr="00511B94">
              <w:rPr>
                <w:rFonts w:cs="ＭＳ 明朝" w:hint="eastAsia"/>
                <w:color w:val="000000"/>
                <w:sz w:val="22"/>
              </w:rPr>
              <w:t>設置する再生可能エネルギー発電設備が電気事業法（昭和３９年法律第１７０号）、再生可能エネルギー電気の利用の促進に関する特別措置法その他関係法令の基準に適合していること。</w:t>
            </w:r>
          </w:p>
        </w:tc>
      </w:tr>
    </w:tbl>
    <w:p w14:paraId="13CBB296" w14:textId="77777777" w:rsidR="003E2E43" w:rsidRDefault="003E2E43" w:rsidP="003E2E43">
      <w:pPr>
        <w:rPr>
          <w:sz w:val="22"/>
        </w:rPr>
      </w:pPr>
    </w:p>
    <w:p w14:paraId="1E276E7B" w14:textId="698148B1" w:rsidR="004066F7" w:rsidRDefault="004066F7" w:rsidP="003E2E43">
      <w:pPr>
        <w:rPr>
          <w:sz w:val="22"/>
        </w:rPr>
      </w:pPr>
      <w:r>
        <w:rPr>
          <w:rFonts w:hint="eastAsia"/>
          <w:sz w:val="22"/>
        </w:rPr>
        <w:t>・</w:t>
      </w:r>
      <w:r w:rsidRPr="008F6660">
        <w:rPr>
          <w:rFonts w:cs="ＭＳ 明朝"/>
          <w:color w:val="000000"/>
          <w:sz w:val="22"/>
        </w:rPr>
        <w:t>再生可能エネルギー発電設備が電気事業法（昭和３９年法律第１７０号）第３９条第１項に規定する技術基準に適合していること又は事業の着手後に適合する予定であること。</w:t>
      </w:r>
    </w:p>
    <w:p w14:paraId="70D30078" w14:textId="77777777" w:rsidR="004066F7" w:rsidRDefault="004066F7" w:rsidP="003E2E43">
      <w:pPr>
        <w:rPr>
          <w:sz w:val="22"/>
        </w:rPr>
      </w:pP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8"/>
      </w:tblGrid>
      <w:tr w:rsidR="00F27906" w:rsidRPr="006C7509" w14:paraId="7467B94B" w14:textId="77777777" w:rsidTr="002D613D">
        <w:tc>
          <w:tcPr>
            <w:tcW w:w="9628" w:type="dxa"/>
            <w:tcBorders>
              <w:top w:val="dashDotStroked" w:sz="24" w:space="0" w:color="auto"/>
              <w:left w:val="dashDotStroked" w:sz="24" w:space="0" w:color="auto"/>
              <w:bottom w:val="dashDotStroked" w:sz="24" w:space="0" w:color="auto"/>
              <w:right w:val="dashDotStroked" w:sz="24" w:space="0" w:color="auto"/>
            </w:tcBorders>
          </w:tcPr>
          <w:p w14:paraId="4EE2DCC9" w14:textId="6A4A276C" w:rsidR="00F27906" w:rsidRPr="00F27906" w:rsidRDefault="00F27906" w:rsidP="00F27906">
            <w:pPr>
              <w:ind w:firstLineChars="100" w:firstLine="224"/>
              <w:rPr>
                <w:sz w:val="21"/>
                <w:szCs w:val="20"/>
              </w:rPr>
            </w:pPr>
            <w:r w:rsidRPr="00F27906">
              <w:rPr>
                <w:rFonts w:hint="eastAsia"/>
                <w:sz w:val="21"/>
                <w:szCs w:val="20"/>
              </w:rPr>
              <w:t>（事業用電気工作物の維持）</w:t>
            </w:r>
          </w:p>
          <w:p w14:paraId="36765355" w14:textId="4C5B17CC" w:rsidR="00F27906" w:rsidRPr="00F27906" w:rsidRDefault="00F27906" w:rsidP="00F27906">
            <w:pPr>
              <w:ind w:left="224" w:hangingChars="100" w:hanging="224"/>
            </w:pPr>
            <w:r w:rsidRPr="00F27906">
              <w:rPr>
                <w:rFonts w:hint="eastAsia"/>
                <w:sz w:val="21"/>
                <w:szCs w:val="20"/>
              </w:rPr>
              <w:t>第三十九条　事業用電気工作物を設置する者は、事業用電気工作物を主務省令で定める技術基準に適合するように維持しなければならない。</w:t>
            </w:r>
          </w:p>
        </w:tc>
      </w:tr>
    </w:tbl>
    <w:p w14:paraId="4A3C7525" w14:textId="0DD67C4A" w:rsidR="00F27906" w:rsidRDefault="00F27906" w:rsidP="00F27906">
      <w:pPr>
        <w:jc w:val="center"/>
        <w:rPr>
          <w:sz w:val="22"/>
        </w:rPr>
      </w:pPr>
      <w:r w:rsidRPr="00F27906">
        <w:rPr>
          <w:rFonts w:hint="eastAsia"/>
          <w:sz w:val="22"/>
        </w:rPr>
        <w:t>電気事業法</w:t>
      </w:r>
      <w:r>
        <w:rPr>
          <w:rFonts w:hint="eastAsia"/>
          <w:sz w:val="22"/>
        </w:rPr>
        <w:t>より</w:t>
      </w:r>
    </w:p>
    <w:p w14:paraId="60E5F776" w14:textId="77777777" w:rsidR="00F27906" w:rsidRDefault="00F27906" w:rsidP="00F27906">
      <w:pPr>
        <w:rPr>
          <w:sz w:val="22"/>
        </w:rPr>
      </w:pPr>
    </w:p>
    <w:p w14:paraId="3F507FB2" w14:textId="77777777" w:rsidR="00BD5C79" w:rsidRDefault="00F27906" w:rsidP="003E2E43">
      <w:pPr>
        <w:rPr>
          <w:sz w:val="22"/>
        </w:rPr>
      </w:pPr>
      <w:r>
        <w:rPr>
          <w:rFonts w:hint="eastAsia"/>
          <w:sz w:val="22"/>
        </w:rPr>
        <w:t>・電気事業法の適合については事業者が国へ</w:t>
      </w:r>
      <w:r w:rsidR="006A0E8C">
        <w:rPr>
          <w:rFonts w:hint="eastAsia"/>
          <w:sz w:val="22"/>
        </w:rPr>
        <w:t>電気事業法に基づく</w:t>
      </w:r>
      <w:r>
        <w:rPr>
          <w:rFonts w:hint="eastAsia"/>
          <w:sz w:val="22"/>
        </w:rPr>
        <w:t>届出等を適正に行ったことにより判断する。</w:t>
      </w:r>
      <w:r w:rsidR="002B3BD7">
        <w:rPr>
          <w:rFonts w:hint="eastAsia"/>
          <w:sz w:val="22"/>
        </w:rPr>
        <w:t>再エネ特措法</w:t>
      </w:r>
      <w:r w:rsidR="002B3BD7" w:rsidRPr="002B3BD7">
        <w:rPr>
          <w:sz w:val="22"/>
        </w:rPr>
        <w:t>に基づく再生可能エネルギーの固定価格買取制度に係る事業認定（以下「FIT認定」という。）</w:t>
      </w:r>
      <w:r w:rsidR="002B3BD7">
        <w:rPr>
          <w:rFonts w:hint="eastAsia"/>
          <w:sz w:val="22"/>
        </w:rPr>
        <w:t>による事業</w:t>
      </w:r>
      <w:r>
        <w:rPr>
          <w:rFonts w:hint="eastAsia"/>
          <w:sz w:val="22"/>
        </w:rPr>
        <w:t>は</w:t>
      </w:r>
      <w:r w:rsidR="002B3BD7">
        <w:rPr>
          <w:rFonts w:hint="eastAsia"/>
          <w:sz w:val="22"/>
        </w:rPr>
        <w:t>、</w:t>
      </w:r>
      <w:r>
        <w:rPr>
          <w:rFonts w:hint="eastAsia"/>
          <w:sz w:val="22"/>
        </w:rPr>
        <w:t>届出等の手続が確実に行われるため確認を不要とする</w:t>
      </w:r>
      <w:r w:rsidR="00BD5C79">
        <w:rPr>
          <w:rFonts w:hint="eastAsia"/>
          <w:sz w:val="22"/>
        </w:rPr>
        <w:t>。</w:t>
      </w:r>
    </w:p>
    <w:p w14:paraId="5A22C3B0" w14:textId="3AF4CFEF" w:rsidR="003E2E43" w:rsidRDefault="00F27906" w:rsidP="00BD5C79">
      <w:pPr>
        <w:ind w:firstLineChars="100" w:firstLine="234"/>
        <w:rPr>
          <w:sz w:val="22"/>
        </w:rPr>
      </w:pPr>
      <w:r>
        <w:rPr>
          <w:rFonts w:hint="eastAsia"/>
          <w:sz w:val="22"/>
        </w:rPr>
        <w:t>非</w:t>
      </w:r>
      <w:r w:rsidR="002B3BD7" w:rsidRPr="002B3BD7">
        <w:rPr>
          <w:sz w:val="22"/>
        </w:rPr>
        <w:t>FIT認定</w:t>
      </w:r>
      <w:r w:rsidR="002B3BD7">
        <w:rPr>
          <w:rFonts w:hint="eastAsia"/>
          <w:sz w:val="22"/>
        </w:rPr>
        <w:t>である</w:t>
      </w:r>
      <w:r>
        <w:rPr>
          <w:rFonts w:hint="eastAsia"/>
          <w:sz w:val="22"/>
        </w:rPr>
        <w:t>事業については</w:t>
      </w:r>
      <w:r w:rsidR="002C5D1A">
        <w:rPr>
          <w:rFonts w:hint="eastAsia"/>
          <w:sz w:val="22"/>
        </w:rPr>
        <w:t>市長が</w:t>
      </w:r>
      <w:r>
        <w:rPr>
          <w:rFonts w:hint="eastAsia"/>
          <w:sz w:val="22"/>
        </w:rPr>
        <w:t>確認するものとする。確認の時期については、</w:t>
      </w:r>
      <w:r w:rsidR="002C5D1A">
        <w:rPr>
          <w:rFonts w:hint="eastAsia"/>
          <w:sz w:val="22"/>
        </w:rPr>
        <w:t>設置事業に係る造成工事後に</w:t>
      </w:r>
      <w:r>
        <w:rPr>
          <w:rFonts w:hint="eastAsia"/>
          <w:sz w:val="22"/>
        </w:rPr>
        <w:t>現地地盤の強度試験が行われることから、許可申請時ではなく設置事業の完了届の提出時とする。</w:t>
      </w:r>
    </w:p>
    <w:p w14:paraId="19A34ECB" w14:textId="77777777" w:rsidR="00F26335" w:rsidRDefault="00F26335" w:rsidP="00F26335">
      <w:pPr>
        <w:rPr>
          <w:sz w:val="22"/>
        </w:rPr>
      </w:pPr>
    </w:p>
    <w:p w14:paraId="485DCCE2" w14:textId="03371ECC" w:rsidR="00230370" w:rsidRDefault="00230370">
      <w:pPr>
        <w:widowControl/>
        <w:jc w:val="left"/>
        <w:rPr>
          <w:sz w:val="22"/>
        </w:rPr>
      </w:pPr>
      <w:r>
        <w:rPr>
          <w:sz w:val="22"/>
        </w:rPr>
        <w:br w:type="page"/>
      </w:r>
    </w:p>
    <w:p w14:paraId="70BC1423" w14:textId="6EED7E40" w:rsidR="000A3CE2" w:rsidRDefault="000A5E1F" w:rsidP="000A3CE2">
      <w:pPr>
        <w:pStyle w:val="2"/>
      </w:pPr>
      <w:bookmarkStart w:id="15" w:name="_Toc218668729"/>
      <w:r>
        <w:rPr>
          <w:rFonts w:hint="eastAsia"/>
        </w:rPr>
        <w:lastRenderedPageBreak/>
        <w:t>９</w:t>
      </w:r>
      <w:r w:rsidR="000A3CE2">
        <w:rPr>
          <w:rFonts w:hint="eastAsia"/>
        </w:rPr>
        <w:t>．</w:t>
      </w:r>
      <w:r w:rsidR="00FB35E3">
        <w:rPr>
          <w:rFonts w:hint="eastAsia"/>
        </w:rPr>
        <w:t>要請</w:t>
      </w:r>
      <w:r w:rsidR="000A3CE2">
        <w:rPr>
          <w:rFonts w:hint="eastAsia"/>
        </w:rPr>
        <w:t>事項</w:t>
      </w:r>
      <w:bookmarkEnd w:id="15"/>
    </w:p>
    <w:p w14:paraId="7000DA9B" w14:textId="77777777" w:rsidR="000A3CE2" w:rsidRDefault="000A3CE2" w:rsidP="00F26335">
      <w:pPr>
        <w:rPr>
          <w:sz w:val="22"/>
        </w:rPr>
      </w:pPr>
    </w:p>
    <w:p w14:paraId="0B891D1F" w14:textId="0412AED9" w:rsidR="000A3CE2" w:rsidRPr="004D2789" w:rsidRDefault="00A011EE" w:rsidP="00F26335">
      <w:pPr>
        <w:rPr>
          <w:b/>
          <w:bCs/>
          <w:sz w:val="22"/>
        </w:rPr>
      </w:pPr>
      <w:r w:rsidRPr="004D2789">
        <w:rPr>
          <w:rFonts w:hint="eastAsia"/>
          <w:b/>
          <w:bCs/>
          <w:sz w:val="22"/>
        </w:rPr>
        <w:t>●管理用通路</w:t>
      </w:r>
    </w:p>
    <w:p w14:paraId="4E16C806" w14:textId="77777777" w:rsidR="00A011EE" w:rsidRDefault="00A011EE" w:rsidP="00F26335">
      <w:pPr>
        <w:rPr>
          <w:sz w:val="22"/>
        </w:rPr>
      </w:pPr>
    </w:p>
    <w:p w14:paraId="7D5BBC5F" w14:textId="222600D1" w:rsidR="00A011EE" w:rsidRDefault="00A011EE" w:rsidP="00F26335">
      <w:pPr>
        <w:rPr>
          <w:sz w:val="22"/>
        </w:rPr>
      </w:pPr>
      <w:r>
        <w:rPr>
          <w:rFonts w:hint="eastAsia"/>
          <w:sz w:val="22"/>
        </w:rPr>
        <w:t>・発電設備の運転開始後に適切な保守点検及び維持管理が可能となるよう、設計段階から保守点検及び維持管理を行う事業者も設計の確認を行うとともに、発電設備の間の通路・スペースを十分に確保すること。</w:t>
      </w:r>
    </w:p>
    <w:p w14:paraId="49A7C5C9" w14:textId="77777777" w:rsidR="00A011EE" w:rsidRDefault="00A011EE" w:rsidP="00F26335">
      <w:pPr>
        <w:rPr>
          <w:sz w:val="22"/>
        </w:rPr>
      </w:pPr>
    </w:p>
    <w:p w14:paraId="04B96623" w14:textId="1C672CD1" w:rsidR="00A011EE" w:rsidRDefault="00A011EE" w:rsidP="00F26335">
      <w:pPr>
        <w:rPr>
          <w:sz w:val="22"/>
        </w:rPr>
      </w:pPr>
      <w:r>
        <w:rPr>
          <w:rFonts w:hint="eastAsia"/>
          <w:sz w:val="22"/>
        </w:rPr>
        <w:t>・管理用通路については</w:t>
      </w:r>
      <w:r w:rsidR="00BC09B6">
        <w:rPr>
          <w:rFonts w:hint="eastAsia"/>
          <w:sz w:val="22"/>
        </w:rPr>
        <w:t>日常の管理の</w:t>
      </w:r>
      <w:r w:rsidR="0058421E">
        <w:rPr>
          <w:rFonts w:hint="eastAsia"/>
          <w:sz w:val="22"/>
        </w:rPr>
        <w:t>用途の</w:t>
      </w:r>
      <w:r w:rsidR="00BC09B6">
        <w:rPr>
          <w:rFonts w:hint="eastAsia"/>
          <w:sz w:val="22"/>
        </w:rPr>
        <w:t>ほか、</w:t>
      </w:r>
      <w:r>
        <w:rPr>
          <w:rFonts w:hint="eastAsia"/>
          <w:sz w:val="22"/>
        </w:rPr>
        <w:t>火災時に消火活動ができるよう幅１</w:t>
      </w:r>
      <w:r w:rsidR="00EA11B3">
        <w:rPr>
          <w:rFonts w:hint="eastAsia"/>
          <w:sz w:val="22"/>
        </w:rPr>
        <w:t>メートル</w:t>
      </w:r>
      <w:r>
        <w:rPr>
          <w:rFonts w:hint="eastAsia"/>
          <w:sz w:val="22"/>
        </w:rPr>
        <w:t>以上とし、消火活動の</w:t>
      </w:r>
      <w:r w:rsidR="00BC09B6">
        <w:rPr>
          <w:rFonts w:hint="eastAsia"/>
          <w:sz w:val="22"/>
        </w:rPr>
        <w:t>放水は水平距離で約２５</w:t>
      </w:r>
      <w:r w:rsidR="00EA11B3">
        <w:rPr>
          <w:rFonts w:hint="eastAsia"/>
          <w:sz w:val="22"/>
        </w:rPr>
        <w:t>メートル</w:t>
      </w:r>
      <w:r w:rsidR="00BC09B6">
        <w:rPr>
          <w:rFonts w:hint="eastAsia"/>
          <w:sz w:val="22"/>
        </w:rPr>
        <w:t>届くことから</w:t>
      </w:r>
      <w:r w:rsidR="003F46C5">
        <w:rPr>
          <w:rFonts w:hint="eastAsia"/>
          <w:sz w:val="22"/>
        </w:rPr>
        <w:t>、</w:t>
      </w:r>
      <w:r>
        <w:rPr>
          <w:rFonts w:hint="eastAsia"/>
          <w:sz w:val="22"/>
        </w:rPr>
        <w:t>発電設備は管理用通路から２４</w:t>
      </w:r>
      <w:r w:rsidR="00EA11B3">
        <w:rPr>
          <w:rFonts w:hint="eastAsia"/>
          <w:sz w:val="22"/>
        </w:rPr>
        <w:t>メートル</w:t>
      </w:r>
      <w:r>
        <w:rPr>
          <w:rFonts w:hint="eastAsia"/>
          <w:sz w:val="22"/>
        </w:rPr>
        <w:t>以内に</w:t>
      </w:r>
      <w:r w:rsidR="002C5D1A">
        <w:rPr>
          <w:rFonts w:hint="eastAsia"/>
          <w:sz w:val="22"/>
        </w:rPr>
        <w:t>配置</w:t>
      </w:r>
      <w:r w:rsidR="003F46C5">
        <w:rPr>
          <w:rFonts w:hint="eastAsia"/>
          <w:sz w:val="22"/>
        </w:rPr>
        <w:t>す</w:t>
      </w:r>
      <w:r>
        <w:rPr>
          <w:rFonts w:hint="eastAsia"/>
          <w:sz w:val="22"/>
        </w:rPr>
        <w:t>ること。</w:t>
      </w:r>
    </w:p>
    <w:p w14:paraId="56E352CD" w14:textId="30D3F650" w:rsidR="00A011EE" w:rsidRDefault="00804A0A" w:rsidP="00F26335">
      <w:pPr>
        <w:rPr>
          <w:sz w:val="22"/>
        </w:rPr>
      </w:pPr>
      <w:r w:rsidRPr="00BC09B6">
        <w:rPr>
          <w:noProof/>
          <w:sz w:val="22"/>
        </w:rPr>
        <mc:AlternateContent>
          <mc:Choice Requires="wps">
            <w:drawing>
              <wp:anchor distT="45720" distB="45720" distL="114300" distR="114300" simplePos="0" relativeHeight="251676672" behindDoc="0" locked="0" layoutInCell="1" allowOverlap="1" wp14:anchorId="42996A8D" wp14:editId="35BB9064">
                <wp:simplePos x="0" y="0"/>
                <wp:positionH relativeFrom="column">
                  <wp:posOffset>3813175</wp:posOffset>
                </wp:positionH>
                <wp:positionV relativeFrom="paragraph">
                  <wp:posOffset>210185</wp:posOffset>
                </wp:positionV>
                <wp:extent cx="1762125" cy="1404620"/>
                <wp:effectExtent l="0" t="0" r="0" b="0"/>
                <wp:wrapNone/>
                <wp:docPr id="1969513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noFill/>
                        <a:ln w="9525">
                          <a:noFill/>
                          <a:miter lim="800000"/>
                          <a:headEnd/>
                          <a:tailEnd/>
                        </a:ln>
                      </wps:spPr>
                      <wps:txbx>
                        <w:txbxContent>
                          <w:p w14:paraId="27CBA3C0" w14:textId="3D90BF4E" w:rsidR="00BC09B6" w:rsidRPr="00BC09B6" w:rsidRDefault="00BC09B6" w:rsidP="00BC09B6">
                            <w:pPr>
                              <w:rPr>
                                <w:sz w:val="18"/>
                                <w:szCs w:val="16"/>
                              </w:rPr>
                            </w:pPr>
                            <w:r w:rsidRPr="00BC09B6">
                              <w:rPr>
                                <w:rFonts w:hint="eastAsia"/>
                                <w:sz w:val="18"/>
                                <w:szCs w:val="16"/>
                              </w:rPr>
                              <w:t>※緩衝帯は考慮していない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96A8D" id="_x0000_s1116" type="#_x0000_t202" style="position:absolute;left:0;text-align:left;margin-left:300.25pt;margin-top:16.55pt;width:138.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" filled="f" stroked="f">
                <v:textbox style="mso-fit-shape-to-text:t">
                  <w:txbxContent>
                    <w:p w14:paraId="27CBA3C0" w14:textId="3D90BF4E" w:rsidR="00BC09B6" w:rsidRPr="00BC09B6" w:rsidRDefault="00BC09B6" w:rsidP="00BC09B6">
                      <w:pPr>
                        <w:rPr>
                          <w:sz w:val="18"/>
                          <w:szCs w:val="16"/>
                        </w:rPr>
                      </w:pPr>
                      <w:r w:rsidRPr="00BC09B6">
                        <w:rPr>
                          <w:rFonts w:hint="eastAsia"/>
                          <w:sz w:val="18"/>
                          <w:szCs w:val="16"/>
                        </w:rPr>
                        <w:t>※緩衝帯は考慮していない</w:t>
                      </w:r>
                    </w:p>
                  </w:txbxContent>
                </v:textbox>
              </v:shape>
            </w:pict>
          </mc:Fallback>
        </mc:AlternateContent>
      </w:r>
    </w:p>
    <w:p w14:paraId="2CF44B59" w14:textId="18813B7D" w:rsidR="00A011EE" w:rsidRDefault="00BC09B6" w:rsidP="00BC09B6">
      <w:pPr>
        <w:jc w:val="center"/>
        <w:rPr>
          <w:sz w:val="22"/>
        </w:rPr>
      </w:pPr>
      <w:r>
        <w:rPr>
          <w:rFonts w:hint="eastAsia"/>
          <w:noProof/>
          <w:sz w:val="22"/>
        </w:rPr>
        <w:drawing>
          <wp:inline distT="0" distB="0" distL="0" distR="0" wp14:anchorId="669CD185" wp14:editId="2AC70894">
            <wp:extent cx="3216860" cy="3397417"/>
            <wp:effectExtent l="0" t="0" r="3175" b="0"/>
            <wp:docPr id="32401388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13882" name="図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6860" cy="3397417"/>
                    </a:xfrm>
                    <a:prstGeom prst="rect">
                      <a:avLst/>
                    </a:prstGeom>
                  </pic:spPr>
                </pic:pic>
              </a:graphicData>
            </a:graphic>
          </wp:inline>
        </w:drawing>
      </w:r>
    </w:p>
    <w:p w14:paraId="4150C871" w14:textId="58E8F498" w:rsidR="000A3CE2" w:rsidRDefault="00BC09B6" w:rsidP="00BC09B6">
      <w:pPr>
        <w:jc w:val="center"/>
        <w:rPr>
          <w:sz w:val="22"/>
        </w:rPr>
      </w:pPr>
      <w:r>
        <w:rPr>
          <w:rFonts w:hint="eastAsia"/>
          <w:sz w:val="22"/>
        </w:rPr>
        <w:t>管理用通路に係る参考図</w:t>
      </w:r>
    </w:p>
    <w:p w14:paraId="06576C32" w14:textId="5EED8DF4" w:rsidR="0031601D" w:rsidRDefault="0031601D">
      <w:pPr>
        <w:widowControl/>
        <w:jc w:val="left"/>
        <w:rPr>
          <w:b/>
          <w:bCs/>
          <w:sz w:val="22"/>
        </w:rPr>
      </w:pPr>
    </w:p>
    <w:p w14:paraId="3B30FA04" w14:textId="3C5E1053" w:rsidR="00BD5C79" w:rsidRDefault="00BD5C79" w:rsidP="00BD5C79">
      <w:pPr>
        <w:widowControl/>
        <w:jc w:val="left"/>
        <w:rPr>
          <w:b/>
          <w:bCs/>
          <w:sz w:val="22"/>
        </w:rPr>
      </w:pPr>
      <w:r>
        <w:rPr>
          <w:rFonts w:hint="eastAsia"/>
          <w:b/>
          <w:bCs/>
          <w:sz w:val="22"/>
        </w:rPr>
        <w:t>●</w:t>
      </w:r>
      <w:r w:rsidRPr="00BD5C79">
        <w:rPr>
          <w:b/>
          <w:bCs/>
          <w:sz w:val="22"/>
        </w:rPr>
        <w:t>事業の</w:t>
      </w:r>
      <w:r>
        <w:rPr>
          <w:rFonts w:hint="eastAsia"/>
          <w:b/>
          <w:bCs/>
          <w:sz w:val="22"/>
        </w:rPr>
        <w:t>廃止等</w:t>
      </w:r>
      <w:r w:rsidRPr="00BD5C79">
        <w:rPr>
          <w:b/>
          <w:bCs/>
          <w:sz w:val="22"/>
        </w:rPr>
        <w:t>に伴い生じ得る</w:t>
      </w:r>
      <w:r>
        <w:rPr>
          <w:rFonts w:hint="eastAsia"/>
          <w:b/>
          <w:bCs/>
          <w:sz w:val="22"/>
        </w:rPr>
        <w:t>廃棄物</w:t>
      </w:r>
    </w:p>
    <w:p w14:paraId="60F43C86" w14:textId="77777777" w:rsidR="00BD5C79" w:rsidRDefault="00BD5C79" w:rsidP="00BD5C79">
      <w:pPr>
        <w:widowControl/>
        <w:jc w:val="left"/>
        <w:rPr>
          <w:b/>
          <w:bCs/>
          <w:sz w:val="22"/>
        </w:rPr>
      </w:pPr>
    </w:p>
    <w:p w14:paraId="14C2CF0D" w14:textId="1B29C881" w:rsidR="00BD5C79" w:rsidRDefault="00BD5C79" w:rsidP="00BD5C79">
      <w:pPr>
        <w:widowControl/>
        <w:jc w:val="left"/>
        <w:rPr>
          <w:rFonts w:cs="ＭＳ 明朝"/>
          <w:color w:val="000000"/>
          <w:sz w:val="22"/>
        </w:rPr>
      </w:pPr>
      <w:r>
        <w:rPr>
          <w:rFonts w:cs="ＭＳ 明朝" w:hint="eastAsia"/>
          <w:color w:val="000000"/>
          <w:sz w:val="22"/>
        </w:rPr>
        <w:t>・</w:t>
      </w:r>
      <w:r w:rsidRPr="00230370">
        <w:rPr>
          <w:rFonts w:cs="ＭＳ 明朝" w:hint="eastAsia"/>
          <w:color w:val="000000"/>
          <w:sz w:val="22"/>
        </w:rPr>
        <w:t>事業の実施に伴い生じ得る廃棄物の撤去その他の処理の方法は、廃棄物の処理及び清掃に関する法律（昭和４５年法律第１３７号）その他関係法令等の基準に適合</w:t>
      </w:r>
      <w:r w:rsidR="00AB0713">
        <w:rPr>
          <w:rFonts w:cs="ＭＳ 明朝" w:hint="eastAsia"/>
          <w:color w:val="000000"/>
          <w:sz w:val="22"/>
        </w:rPr>
        <w:t>させ</w:t>
      </w:r>
      <w:r w:rsidRPr="00230370">
        <w:rPr>
          <w:rFonts w:cs="ＭＳ 明朝" w:hint="eastAsia"/>
          <w:color w:val="000000"/>
          <w:sz w:val="22"/>
        </w:rPr>
        <w:t>ること。</w:t>
      </w:r>
    </w:p>
    <w:p w14:paraId="7900382E" w14:textId="13C6286B" w:rsidR="00BD5C79" w:rsidRPr="00AB0713" w:rsidRDefault="00BD5C79" w:rsidP="00BD5C79">
      <w:pPr>
        <w:widowControl/>
        <w:jc w:val="left"/>
        <w:rPr>
          <w:rFonts w:cs="ＭＳ 明朝"/>
          <w:color w:val="000000"/>
          <w:sz w:val="22"/>
        </w:rPr>
      </w:pPr>
    </w:p>
    <w:p w14:paraId="1434730D" w14:textId="2CFDC76B" w:rsidR="00BD5C79" w:rsidRDefault="00BD5C79" w:rsidP="00BD5C79">
      <w:pPr>
        <w:widowControl/>
        <w:jc w:val="left"/>
        <w:rPr>
          <w:rFonts w:cs="ＭＳ 明朝"/>
          <w:color w:val="000000"/>
          <w:sz w:val="22"/>
        </w:rPr>
      </w:pPr>
      <w:r>
        <w:rPr>
          <w:rFonts w:cs="ＭＳ 明朝" w:hint="eastAsia"/>
          <w:color w:val="000000"/>
          <w:sz w:val="22"/>
        </w:rPr>
        <w:t>・</w:t>
      </w:r>
      <w:r w:rsidRPr="00230370">
        <w:rPr>
          <w:rFonts w:cs="ＭＳ 明朝"/>
          <w:color w:val="000000"/>
          <w:sz w:val="22"/>
        </w:rPr>
        <w:t>再生可能エネルギー発電設備の撤去等により生じた廃棄物について可能な限りリサイクルに努めること。</w:t>
      </w:r>
    </w:p>
    <w:p w14:paraId="722ABFF3" w14:textId="77777777" w:rsidR="00BD5C79" w:rsidRDefault="00BD5C79" w:rsidP="00BD5C79">
      <w:pPr>
        <w:widowControl/>
        <w:jc w:val="left"/>
        <w:rPr>
          <w:rFonts w:cs="ＭＳ 明朝"/>
          <w:color w:val="000000"/>
          <w:sz w:val="22"/>
        </w:rPr>
      </w:pPr>
    </w:p>
    <w:p w14:paraId="109BB66C" w14:textId="1ED82373" w:rsidR="00BD5C79" w:rsidRDefault="00BD5C79" w:rsidP="00BD5C79">
      <w:pPr>
        <w:spacing w:line="480" w:lineRule="atLeast"/>
        <w:rPr>
          <w:sz w:val="22"/>
        </w:rPr>
      </w:pPr>
      <w:r>
        <w:rPr>
          <w:rFonts w:hint="eastAsia"/>
          <w:sz w:val="22"/>
        </w:rPr>
        <w:t>・</w:t>
      </w:r>
      <w:r w:rsidRPr="00230370">
        <w:rPr>
          <w:rFonts w:cs="ＭＳ 明朝"/>
          <w:color w:val="000000"/>
          <w:sz w:val="22"/>
        </w:rPr>
        <w:t>事業の廃止後は、再生可能エネルギー発電設備等を解体及び撤去すること。</w:t>
      </w:r>
      <w:r>
        <w:rPr>
          <w:rFonts w:hint="eastAsia"/>
          <w:sz w:val="22"/>
        </w:rPr>
        <w:t>物価高騰等の影響により、解体工事に係る価格の高騰が考えられることから、速やかな撤去</w:t>
      </w:r>
      <w:r w:rsidR="00854970">
        <w:rPr>
          <w:rFonts w:hint="eastAsia"/>
          <w:sz w:val="22"/>
        </w:rPr>
        <w:t>の実施</w:t>
      </w:r>
      <w:r>
        <w:rPr>
          <w:rFonts w:hint="eastAsia"/>
          <w:sz w:val="22"/>
        </w:rPr>
        <w:t>を推奨する。</w:t>
      </w:r>
    </w:p>
    <w:p w14:paraId="40B1F77F" w14:textId="77777777" w:rsidR="00BD5C79" w:rsidRPr="00230370" w:rsidRDefault="00BD5C79" w:rsidP="00BD5C79">
      <w:pPr>
        <w:rPr>
          <w:sz w:val="22"/>
        </w:rPr>
      </w:pPr>
    </w:p>
    <w:p w14:paraId="067087B3" w14:textId="1EA9E85A" w:rsidR="00BD5C79" w:rsidRDefault="00BD5C79" w:rsidP="00BD5C79">
      <w:pPr>
        <w:rPr>
          <w:sz w:val="22"/>
        </w:rPr>
      </w:pPr>
      <w:r>
        <w:rPr>
          <w:rFonts w:hint="eastAsia"/>
          <w:sz w:val="22"/>
        </w:rPr>
        <w:t>・解体・撤去後は、更地となった箇所から土砂の流出等が</w:t>
      </w:r>
      <w:r w:rsidR="000A5E1F">
        <w:rPr>
          <w:rFonts w:hint="eastAsia"/>
          <w:sz w:val="22"/>
        </w:rPr>
        <w:t>起こるおそれがあ</w:t>
      </w:r>
      <w:r>
        <w:rPr>
          <w:rFonts w:hint="eastAsia"/>
          <w:sz w:val="22"/>
        </w:rPr>
        <w:t>ることから、原則として法面保護工や植栽等を行うことで災害の発生の防止に努めるとともに、可能な範囲で原状回復を行うこと。</w:t>
      </w:r>
    </w:p>
    <w:p w14:paraId="37971C99" w14:textId="77777777" w:rsidR="00BD5C79" w:rsidRPr="000A5E1F" w:rsidRDefault="00BD5C79">
      <w:pPr>
        <w:widowControl/>
        <w:jc w:val="left"/>
        <w:rPr>
          <w:b/>
          <w:bCs/>
          <w:sz w:val="22"/>
        </w:rPr>
      </w:pPr>
    </w:p>
    <w:p w14:paraId="5092C77C" w14:textId="2B3F8849" w:rsidR="00BD5C79" w:rsidRDefault="00BD5C79">
      <w:pPr>
        <w:widowControl/>
        <w:jc w:val="left"/>
        <w:rPr>
          <w:b/>
          <w:bCs/>
          <w:sz w:val="22"/>
        </w:rPr>
      </w:pPr>
      <w:r>
        <w:rPr>
          <w:rFonts w:hint="eastAsia"/>
          <w:b/>
          <w:bCs/>
          <w:sz w:val="22"/>
        </w:rPr>
        <w:t>●関係ガイドライン等</w:t>
      </w:r>
    </w:p>
    <w:p w14:paraId="3B6FD01C" w14:textId="77777777" w:rsidR="00BD5C79" w:rsidRDefault="00BD5C79">
      <w:pPr>
        <w:widowControl/>
        <w:jc w:val="left"/>
        <w:rPr>
          <w:b/>
          <w:bCs/>
          <w:sz w:val="22"/>
        </w:rPr>
      </w:pPr>
    </w:p>
    <w:p w14:paraId="48474BFA" w14:textId="387E25E2" w:rsidR="00BD5C79" w:rsidRDefault="00BD5C79" w:rsidP="00BD5C79">
      <w:pPr>
        <w:spacing w:line="480" w:lineRule="atLeast"/>
        <w:rPr>
          <w:rFonts w:cs="ＭＳ 明朝"/>
          <w:color w:val="000000"/>
          <w:sz w:val="22"/>
        </w:rPr>
      </w:pPr>
      <w:r>
        <w:rPr>
          <w:rFonts w:cs="ＭＳ 明朝" w:hint="eastAsia"/>
          <w:color w:val="000000"/>
          <w:sz w:val="22"/>
        </w:rPr>
        <w:t>・</w:t>
      </w:r>
      <w:r w:rsidRPr="000A3CE2">
        <w:rPr>
          <w:rFonts w:cs="ＭＳ 明朝"/>
          <w:color w:val="000000"/>
          <w:sz w:val="22"/>
        </w:rPr>
        <w:t>インターネット上に公開された最新の地上設置型太陽光発電システムの設計ガイドライン、営農型太陽光発電システムの設計・施工ガイドライン、傾斜地設置型太陽光発電システムの設計・施工ガイドライン及び水上設置型太陽光発電システムの設計・施工ガイドラインに基づくものとするなど、安全性を確保したものであること。</w:t>
      </w:r>
    </w:p>
    <w:p w14:paraId="26952208" w14:textId="77777777" w:rsidR="00BD5C79" w:rsidRDefault="00BD5C79" w:rsidP="00BD5C79">
      <w:pPr>
        <w:spacing w:line="480" w:lineRule="atLeast"/>
        <w:rPr>
          <w:rFonts w:cs="ＭＳ 明朝"/>
          <w:color w:val="000000"/>
          <w:sz w:val="22"/>
        </w:rPr>
      </w:pPr>
    </w:p>
    <w:p w14:paraId="4B445C77" w14:textId="1E0AFCE8" w:rsidR="00BD5C79" w:rsidRDefault="00BD5C79" w:rsidP="00BD5C79">
      <w:pPr>
        <w:spacing w:line="480" w:lineRule="atLeast"/>
        <w:rPr>
          <w:rFonts w:cs="ＭＳ 明朝"/>
          <w:color w:val="000000"/>
          <w:sz w:val="22"/>
        </w:rPr>
      </w:pPr>
      <w:r>
        <w:rPr>
          <w:rFonts w:cs="ＭＳ 明朝" w:hint="eastAsia"/>
          <w:color w:val="000000"/>
          <w:sz w:val="22"/>
        </w:rPr>
        <w:t>・</w:t>
      </w:r>
      <w:r w:rsidRPr="000A3CE2">
        <w:rPr>
          <w:rFonts w:cs="ＭＳ 明朝"/>
          <w:color w:val="000000"/>
          <w:sz w:val="22"/>
        </w:rPr>
        <w:t>原則として、環境省が定めた太陽光発電の環境配慮ガイドラインに適合している計画であること。</w:t>
      </w:r>
    </w:p>
    <w:p w14:paraId="4377D606" w14:textId="77777777" w:rsidR="00BD5C79" w:rsidRDefault="00BD5C79" w:rsidP="00BD5C79">
      <w:pPr>
        <w:widowControl/>
        <w:jc w:val="left"/>
        <w:rPr>
          <w:sz w:val="22"/>
          <w:szCs w:val="21"/>
        </w:rPr>
      </w:pPr>
    </w:p>
    <w:p w14:paraId="76B48333" w14:textId="03EF8A5F" w:rsidR="00BD5C79" w:rsidRDefault="00BD5C79" w:rsidP="00BD5C79">
      <w:pPr>
        <w:widowControl/>
        <w:jc w:val="left"/>
        <w:rPr>
          <w:b/>
          <w:bCs/>
          <w:sz w:val="22"/>
        </w:rPr>
      </w:pPr>
      <w:r>
        <w:rPr>
          <w:rFonts w:hint="eastAsia"/>
          <w:sz w:val="22"/>
        </w:rPr>
        <w:t>・上記のほか、必要に応じて、参照すべき手引き・ガイドラインに基づいた計画とすること。</w:t>
      </w:r>
    </w:p>
    <w:p w14:paraId="34840883" w14:textId="77777777" w:rsidR="00BD5C79" w:rsidRDefault="00BD5C79">
      <w:pPr>
        <w:widowControl/>
        <w:jc w:val="left"/>
        <w:rPr>
          <w:b/>
          <w:bCs/>
          <w:sz w:val="22"/>
        </w:rPr>
      </w:pPr>
    </w:p>
    <w:sectPr w:rsidR="00BD5C79" w:rsidSect="003A7630">
      <w:footerReference w:type="default" r:id="rId17"/>
      <w:pgSz w:w="11906" w:h="16838" w:code="9"/>
      <w:pgMar w:top="1134" w:right="1134" w:bottom="1134" w:left="1134" w:header="851" w:footer="992" w:gutter="0"/>
      <w:pgNumType w:start="0"/>
      <w:cols w:space="425"/>
      <w:titlePg/>
      <w:docGrid w:type="linesAndChars" w:linePitch="416" w:charSpace="27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F51C0" w14:textId="77777777" w:rsidR="00FF29F9" w:rsidRDefault="00FF29F9" w:rsidP="00C44285">
      <w:r>
        <w:separator/>
      </w:r>
    </w:p>
  </w:endnote>
  <w:endnote w:type="continuationSeparator" w:id="0">
    <w:p w14:paraId="66E34BE2" w14:textId="77777777" w:rsidR="00FF29F9" w:rsidRDefault="00FF29F9" w:rsidP="00C44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542186"/>
      <w:docPartObj>
        <w:docPartGallery w:val="Page Numbers (Bottom of Page)"/>
        <w:docPartUnique/>
      </w:docPartObj>
    </w:sdtPr>
    <w:sdtContent>
      <w:p w14:paraId="10DC4262" w14:textId="0D5F4884" w:rsidR="003A7630" w:rsidRDefault="003A7630">
        <w:pPr>
          <w:pStyle w:val="a6"/>
          <w:jc w:val="center"/>
        </w:pPr>
        <w:r>
          <w:fldChar w:fldCharType="begin"/>
        </w:r>
        <w:r>
          <w:instrText>PAGE   \* MERGEFORMAT</w:instrText>
        </w:r>
        <w:r>
          <w:fldChar w:fldCharType="separate"/>
        </w:r>
        <w:r w:rsidR="0001585D" w:rsidRPr="0001585D">
          <w:rPr>
            <w:lang w:val="ja-JP"/>
          </w:rPr>
          <w:t>26</w:t>
        </w:r>
        <w:r>
          <w:fldChar w:fldCharType="end"/>
        </w:r>
      </w:p>
    </w:sdtContent>
  </w:sdt>
  <w:p w14:paraId="134B8CC7" w14:textId="77777777" w:rsidR="003A7630" w:rsidRDefault="003A763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A7BE4" w14:textId="77777777" w:rsidR="00FF29F9" w:rsidRDefault="00FF29F9" w:rsidP="00C44285">
      <w:r>
        <w:separator/>
      </w:r>
    </w:p>
  </w:footnote>
  <w:footnote w:type="continuationSeparator" w:id="0">
    <w:p w14:paraId="42C5C49F" w14:textId="77777777" w:rsidR="00FF29F9" w:rsidRDefault="00FF29F9" w:rsidP="00C44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B4620"/>
    <w:multiLevelType w:val="hybridMultilevel"/>
    <w:tmpl w:val="41E09070"/>
    <w:lvl w:ilvl="0" w:tplc="723E4082">
      <w:start w:val="1"/>
      <w:numFmt w:val="bullet"/>
      <w:pStyle w:val="a"/>
      <w:lvlText w:val=""/>
      <w:lvlJc w:val="righ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C4837BD"/>
    <w:multiLevelType w:val="hybridMultilevel"/>
    <w:tmpl w:val="EA3EF4A2"/>
    <w:lvl w:ilvl="0" w:tplc="82544DE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2D908FD"/>
    <w:multiLevelType w:val="hybridMultilevel"/>
    <w:tmpl w:val="763410B6"/>
    <w:lvl w:ilvl="0" w:tplc="97005656">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5BA47D6F"/>
    <w:multiLevelType w:val="hybridMultilevel"/>
    <w:tmpl w:val="82CEB14C"/>
    <w:lvl w:ilvl="0" w:tplc="7316A5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3A739AC"/>
    <w:multiLevelType w:val="multilevel"/>
    <w:tmpl w:val="25E05796"/>
    <w:lvl w:ilvl="0">
      <w:start w:val="1"/>
      <w:numFmt w:val="bullet"/>
      <w:lvlText w:val=""/>
      <w:lvlJc w:val="right"/>
      <w:pPr>
        <w:ind w:left="420" w:hanging="420"/>
      </w:pPr>
      <w:rPr>
        <w:rFonts w:ascii="Wingdings" w:hAnsi="Wingdings" w:hint="default"/>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7"/>
      <w:numFmt w:val="decimal"/>
      <w:suff w:val="space"/>
      <w:lvlText w:val="第%2章"/>
      <w:lvlJc w:val="left"/>
      <w:pPr>
        <w:ind w:left="840" w:hanging="840"/>
      </w:pPr>
      <w:rPr>
        <w:rFonts w:ascii="Yu Gothic" w:eastAsia="Yu Gothic" w:hint="eastAsia"/>
        <w:b/>
        <w:i w:val="0"/>
      </w:rPr>
    </w:lvl>
    <w:lvl w:ilvl="2">
      <w:start w:val="1"/>
      <w:numFmt w:val="decimal"/>
      <w:suff w:val="space"/>
      <w:lvlText w:val="%2.%3"/>
      <w:lvlJc w:val="left"/>
      <w:pPr>
        <w:ind w:left="1260" w:hanging="1260"/>
      </w:pPr>
      <w:rPr>
        <w:rFonts w:ascii="Yu Gothic" w:eastAsia="Yu Gothic" w:hint="eastAsia"/>
        <w:b/>
        <w:i w:val="0"/>
      </w:rPr>
    </w:lvl>
    <w:lvl w:ilvl="3">
      <w:start w:val="1"/>
      <w:numFmt w:val="decimal"/>
      <w:suff w:val="space"/>
      <w:lvlText w:val="%2.%3.%4"/>
      <w:lvlJc w:val="left"/>
      <w:pPr>
        <w:ind w:left="1680" w:hanging="1680"/>
      </w:pPr>
      <w:rPr>
        <w:rFonts w:ascii="Yu Gothic" w:eastAsia="Yu Gothic" w:hint="eastAsia"/>
        <w:b/>
        <w:i w:val="0"/>
      </w:rPr>
    </w:lvl>
    <w:lvl w:ilvl="4">
      <w:start w:val="1"/>
      <w:numFmt w:val="none"/>
      <w:suff w:val="nothing"/>
      <w:lvlText w:val="%5"/>
      <w:lvlJc w:val="left"/>
      <w:pPr>
        <w:ind w:left="420" w:hanging="420"/>
      </w:pPr>
      <w:rPr>
        <w:rFonts w:ascii="Times New Roman" w:eastAsia="Yu Gothic" w:hAnsi="Times New Roman" w:hint="default"/>
        <w:b/>
        <w:i w:val="0"/>
      </w:rPr>
    </w:lvl>
    <w:lvl w:ilvl="5">
      <w:start w:val="1"/>
      <w:numFmt w:val="decimalEnclosedCircle"/>
      <w:suff w:val="space"/>
      <w:lvlText w:val="%6"/>
      <w:lvlJc w:val="left"/>
      <w:pPr>
        <w:ind w:left="4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6F30492E"/>
    <w:multiLevelType w:val="hybridMultilevel"/>
    <w:tmpl w:val="B5DC723E"/>
    <w:lvl w:ilvl="0" w:tplc="3AB4833A">
      <w:start w:val="1"/>
      <w:numFmt w:val="decimal"/>
      <w:lvlText w:val="%1)"/>
      <w:lvlJc w:val="left"/>
      <w:pPr>
        <w:ind w:left="584" w:hanging="360"/>
      </w:pPr>
      <w:rPr>
        <w:rFonts w:hint="default"/>
      </w:rPr>
    </w:lvl>
    <w:lvl w:ilvl="1" w:tplc="04090017" w:tentative="1">
      <w:start w:val="1"/>
      <w:numFmt w:val="aiueoFullWidth"/>
      <w:lvlText w:val="(%2)"/>
      <w:lvlJc w:val="left"/>
      <w:pPr>
        <w:ind w:left="1104" w:hanging="440"/>
      </w:pPr>
    </w:lvl>
    <w:lvl w:ilvl="2" w:tplc="04090011" w:tentative="1">
      <w:start w:val="1"/>
      <w:numFmt w:val="decimalEnclosedCircle"/>
      <w:lvlText w:val="%3"/>
      <w:lvlJc w:val="left"/>
      <w:pPr>
        <w:ind w:left="1544" w:hanging="440"/>
      </w:pPr>
    </w:lvl>
    <w:lvl w:ilvl="3" w:tplc="0409000F" w:tentative="1">
      <w:start w:val="1"/>
      <w:numFmt w:val="decimal"/>
      <w:lvlText w:val="%4."/>
      <w:lvlJc w:val="left"/>
      <w:pPr>
        <w:ind w:left="1984" w:hanging="440"/>
      </w:pPr>
    </w:lvl>
    <w:lvl w:ilvl="4" w:tplc="04090017" w:tentative="1">
      <w:start w:val="1"/>
      <w:numFmt w:val="aiueoFullWidth"/>
      <w:lvlText w:val="(%5)"/>
      <w:lvlJc w:val="left"/>
      <w:pPr>
        <w:ind w:left="2424" w:hanging="440"/>
      </w:pPr>
    </w:lvl>
    <w:lvl w:ilvl="5" w:tplc="04090011" w:tentative="1">
      <w:start w:val="1"/>
      <w:numFmt w:val="decimalEnclosedCircle"/>
      <w:lvlText w:val="%6"/>
      <w:lvlJc w:val="left"/>
      <w:pPr>
        <w:ind w:left="2864" w:hanging="440"/>
      </w:pPr>
    </w:lvl>
    <w:lvl w:ilvl="6" w:tplc="0409000F" w:tentative="1">
      <w:start w:val="1"/>
      <w:numFmt w:val="decimal"/>
      <w:lvlText w:val="%7."/>
      <w:lvlJc w:val="left"/>
      <w:pPr>
        <w:ind w:left="3304" w:hanging="440"/>
      </w:pPr>
    </w:lvl>
    <w:lvl w:ilvl="7" w:tplc="04090017" w:tentative="1">
      <w:start w:val="1"/>
      <w:numFmt w:val="aiueoFullWidth"/>
      <w:lvlText w:val="(%8)"/>
      <w:lvlJc w:val="left"/>
      <w:pPr>
        <w:ind w:left="3744" w:hanging="440"/>
      </w:pPr>
    </w:lvl>
    <w:lvl w:ilvl="8" w:tplc="04090011" w:tentative="1">
      <w:start w:val="1"/>
      <w:numFmt w:val="decimalEnclosedCircle"/>
      <w:lvlText w:val="%9"/>
      <w:lvlJc w:val="left"/>
      <w:pPr>
        <w:ind w:left="4184" w:hanging="440"/>
      </w:pPr>
    </w:lvl>
  </w:abstractNum>
  <w:abstractNum w:abstractNumId="6" w15:restartNumberingAfterBreak="0">
    <w:nsid w:val="71A2236E"/>
    <w:multiLevelType w:val="hybridMultilevel"/>
    <w:tmpl w:val="EC5E5A34"/>
    <w:lvl w:ilvl="0" w:tplc="B8D8D384">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67511344">
    <w:abstractNumId w:val="1"/>
  </w:num>
  <w:num w:numId="2" w16cid:durableId="2054503651">
    <w:abstractNumId w:val="6"/>
  </w:num>
  <w:num w:numId="3" w16cid:durableId="702635216">
    <w:abstractNumId w:val="0"/>
  </w:num>
  <w:num w:numId="4" w16cid:durableId="1017389077">
    <w:abstractNumId w:val="3"/>
  </w:num>
  <w:num w:numId="5" w16cid:durableId="1107852139">
    <w:abstractNumId w:val="5"/>
  </w:num>
  <w:num w:numId="6" w16cid:durableId="1058673724">
    <w:abstractNumId w:val="2"/>
  </w:num>
  <w:num w:numId="7" w16cid:durableId="6364214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27"/>
  <w:drawingGridVerticalSpacing w:val="20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0FF"/>
    <w:rsid w:val="000004C3"/>
    <w:rsid w:val="000029AF"/>
    <w:rsid w:val="00007383"/>
    <w:rsid w:val="00011966"/>
    <w:rsid w:val="000138AE"/>
    <w:rsid w:val="000151F5"/>
    <w:rsid w:val="0001585D"/>
    <w:rsid w:val="00015EDF"/>
    <w:rsid w:val="00020CFA"/>
    <w:rsid w:val="00022E63"/>
    <w:rsid w:val="00022F49"/>
    <w:rsid w:val="000250FF"/>
    <w:rsid w:val="00047DA1"/>
    <w:rsid w:val="00050D1A"/>
    <w:rsid w:val="0005210F"/>
    <w:rsid w:val="000539DC"/>
    <w:rsid w:val="00054DEC"/>
    <w:rsid w:val="00055D4F"/>
    <w:rsid w:val="0006027E"/>
    <w:rsid w:val="000611BD"/>
    <w:rsid w:val="0007020B"/>
    <w:rsid w:val="0007585A"/>
    <w:rsid w:val="0008510E"/>
    <w:rsid w:val="0008527C"/>
    <w:rsid w:val="00085861"/>
    <w:rsid w:val="000919AE"/>
    <w:rsid w:val="00095B32"/>
    <w:rsid w:val="000A394B"/>
    <w:rsid w:val="000A3CE2"/>
    <w:rsid w:val="000A5E1F"/>
    <w:rsid w:val="000C01D1"/>
    <w:rsid w:val="000C02F2"/>
    <w:rsid w:val="000C0BFC"/>
    <w:rsid w:val="000C15CD"/>
    <w:rsid w:val="000C20C9"/>
    <w:rsid w:val="000C70EB"/>
    <w:rsid w:val="000D3BEA"/>
    <w:rsid w:val="000D3D31"/>
    <w:rsid w:val="000D5757"/>
    <w:rsid w:val="000D5B38"/>
    <w:rsid w:val="000E2B16"/>
    <w:rsid w:val="000E6153"/>
    <w:rsid w:val="000F03FD"/>
    <w:rsid w:val="000F2B32"/>
    <w:rsid w:val="000F7C9B"/>
    <w:rsid w:val="00100FCE"/>
    <w:rsid w:val="00102012"/>
    <w:rsid w:val="0010292D"/>
    <w:rsid w:val="001110C7"/>
    <w:rsid w:val="001129A8"/>
    <w:rsid w:val="00117F1E"/>
    <w:rsid w:val="00125454"/>
    <w:rsid w:val="00125C5A"/>
    <w:rsid w:val="00130037"/>
    <w:rsid w:val="00134126"/>
    <w:rsid w:val="00140194"/>
    <w:rsid w:val="00141089"/>
    <w:rsid w:val="00141A8F"/>
    <w:rsid w:val="00143020"/>
    <w:rsid w:val="001440FE"/>
    <w:rsid w:val="001468BF"/>
    <w:rsid w:val="00151223"/>
    <w:rsid w:val="00151C13"/>
    <w:rsid w:val="00156150"/>
    <w:rsid w:val="00157627"/>
    <w:rsid w:val="00161BB9"/>
    <w:rsid w:val="001634FB"/>
    <w:rsid w:val="00164C3C"/>
    <w:rsid w:val="00166A63"/>
    <w:rsid w:val="001674D5"/>
    <w:rsid w:val="00167E61"/>
    <w:rsid w:val="00170979"/>
    <w:rsid w:val="00170D76"/>
    <w:rsid w:val="0018208E"/>
    <w:rsid w:val="00183662"/>
    <w:rsid w:val="001851CA"/>
    <w:rsid w:val="001862C5"/>
    <w:rsid w:val="001909B8"/>
    <w:rsid w:val="00191B13"/>
    <w:rsid w:val="001A08AB"/>
    <w:rsid w:val="001A2DBC"/>
    <w:rsid w:val="001A3D44"/>
    <w:rsid w:val="001A47B5"/>
    <w:rsid w:val="001A5CD7"/>
    <w:rsid w:val="001A5D75"/>
    <w:rsid w:val="001B5011"/>
    <w:rsid w:val="001B720D"/>
    <w:rsid w:val="001C0EE1"/>
    <w:rsid w:val="001C3F39"/>
    <w:rsid w:val="001C42F1"/>
    <w:rsid w:val="001C608F"/>
    <w:rsid w:val="001D2D3B"/>
    <w:rsid w:val="001D4B45"/>
    <w:rsid w:val="001D4C27"/>
    <w:rsid w:val="001E0ACC"/>
    <w:rsid w:val="001E1B3A"/>
    <w:rsid w:val="001E236E"/>
    <w:rsid w:val="001E2D9F"/>
    <w:rsid w:val="001E60A5"/>
    <w:rsid w:val="001F0277"/>
    <w:rsid w:val="001F727C"/>
    <w:rsid w:val="00205AE4"/>
    <w:rsid w:val="00222C92"/>
    <w:rsid w:val="00223479"/>
    <w:rsid w:val="00226509"/>
    <w:rsid w:val="00227C32"/>
    <w:rsid w:val="00230370"/>
    <w:rsid w:val="002314CF"/>
    <w:rsid w:val="00231840"/>
    <w:rsid w:val="002401B3"/>
    <w:rsid w:val="00246853"/>
    <w:rsid w:val="00247BB4"/>
    <w:rsid w:val="00251870"/>
    <w:rsid w:val="0025259E"/>
    <w:rsid w:val="00255E07"/>
    <w:rsid w:val="0025695A"/>
    <w:rsid w:val="002616D9"/>
    <w:rsid w:val="00262381"/>
    <w:rsid w:val="002674C1"/>
    <w:rsid w:val="00271F80"/>
    <w:rsid w:val="00276667"/>
    <w:rsid w:val="00277E3F"/>
    <w:rsid w:val="00280776"/>
    <w:rsid w:val="00282CFD"/>
    <w:rsid w:val="00283DF6"/>
    <w:rsid w:val="00285101"/>
    <w:rsid w:val="0028793D"/>
    <w:rsid w:val="002960CC"/>
    <w:rsid w:val="0029701A"/>
    <w:rsid w:val="002975B9"/>
    <w:rsid w:val="00297C6E"/>
    <w:rsid w:val="002A620F"/>
    <w:rsid w:val="002B03AF"/>
    <w:rsid w:val="002B3BD7"/>
    <w:rsid w:val="002B799B"/>
    <w:rsid w:val="002C5D1A"/>
    <w:rsid w:val="002C6FF0"/>
    <w:rsid w:val="002D613D"/>
    <w:rsid w:val="002E0383"/>
    <w:rsid w:val="002E66E5"/>
    <w:rsid w:val="002E6D69"/>
    <w:rsid w:val="002F0D72"/>
    <w:rsid w:val="002F1375"/>
    <w:rsid w:val="002F44ED"/>
    <w:rsid w:val="002F58DC"/>
    <w:rsid w:val="002F6010"/>
    <w:rsid w:val="002F68CE"/>
    <w:rsid w:val="00303142"/>
    <w:rsid w:val="00306592"/>
    <w:rsid w:val="00306E40"/>
    <w:rsid w:val="00310026"/>
    <w:rsid w:val="00313151"/>
    <w:rsid w:val="003145EF"/>
    <w:rsid w:val="00314E80"/>
    <w:rsid w:val="00315013"/>
    <w:rsid w:val="0031601D"/>
    <w:rsid w:val="003162CF"/>
    <w:rsid w:val="00317639"/>
    <w:rsid w:val="003218E6"/>
    <w:rsid w:val="00324221"/>
    <w:rsid w:val="00335FFA"/>
    <w:rsid w:val="00337150"/>
    <w:rsid w:val="00342500"/>
    <w:rsid w:val="00344D26"/>
    <w:rsid w:val="003532DC"/>
    <w:rsid w:val="00356C8B"/>
    <w:rsid w:val="003573EC"/>
    <w:rsid w:val="00357DB2"/>
    <w:rsid w:val="003608D1"/>
    <w:rsid w:val="00375956"/>
    <w:rsid w:val="003775DA"/>
    <w:rsid w:val="003808B0"/>
    <w:rsid w:val="003838E0"/>
    <w:rsid w:val="0038777B"/>
    <w:rsid w:val="00392A53"/>
    <w:rsid w:val="00394284"/>
    <w:rsid w:val="003A001A"/>
    <w:rsid w:val="003A4788"/>
    <w:rsid w:val="003A6196"/>
    <w:rsid w:val="003A70E0"/>
    <w:rsid w:val="003A7630"/>
    <w:rsid w:val="003B05E0"/>
    <w:rsid w:val="003B2353"/>
    <w:rsid w:val="003B5898"/>
    <w:rsid w:val="003B6F2D"/>
    <w:rsid w:val="003B792A"/>
    <w:rsid w:val="003C4FAF"/>
    <w:rsid w:val="003D1FCC"/>
    <w:rsid w:val="003D2944"/>
    <w:rsid w:val="003E2E43"/>
    <w:rsid w:val="003E79A0"/>
    <w:rsid w:val="003F11EE"/>
    <w:rsid w:val="003F46C5"/>
    <w:rsid w:val="003F646B"/>
    <w:rsid w:val="00400E74"/>
    <w:rsid w:val="004066D3"/>
    <w:rsid w:val="004066F7"/>
    <w:rsid w:val="004106E2"/>
    <w:rsid w:val="0041141F"/>
    <w:rsid w:val="00412989"/>
    <w:rsid w:val="004222C8"/>
    <w:rsid w:val="00426BFD"/>
    <w:rsid w:val="00437865"/>
    <w:rsid w:val="00443C0B"/>
    <w:rsid w:val="00445A60"/>
    <w:rsid w:val="0045357A"/>
    <w:rsid w:val="00461A4B"/>
    <w:rsid w:val="00461A6D"/>
    <w:rsid w:val="004643D8"/>
    <w:rsid w:val="00464FE8"/>
    <w:rsid w:val="00466BC3"/>
    <w:rsid w:val="004715D5"/>
    <w:rsid w:val="00472A07"/>
    <w:rsid w:val="00477333"/>
    <w:rsid w:val="00480944"/>
    <w:rsid w:val="00487299"/>
    <w:rsid w:val="004924F8"/>
    <w:rsid w:val="00492570"/>
    <w:rsid w:val="00492996"/>
    <w:rsid w:val="004A007E"/>
    <w:rsid w:val="004B0810"/>
    <w:rsid w:val="004B238D"/>
    <w:rsid w:val="004B4E1B"/>
    <w:rsid w:val="004B58EE"/>
    <w:rsid w:val="004B6206"/>
    <w:rsid w:val="004B63A2"/>
    <w:rsid w:val="004C0D19"/>
    <w:rsid w:val="004C705C"/>
    <w:rsid w:val="004D2789"/>
    <w:rsid w:val="004D2864"/>
    <w:rsid w:val="004D3126"/>
    <w:rsid w:val="004D4E41"/>
    <w:rsid w:val="004E1E58"/>
    <w:rsid w:val="004E2011"/>
    <w:rsid w:val="004E236F"/>
    <w:rsid w:val="004E4484"/>
    <w:rsid w:val="004E67EA"/>
    <w:rsid w:val="004E6ABD"/>
    <w:rsid w:val="004F37A0"/>
    <w:rsid w:val="004F383D"/>
    <w:rsid w:val="004F3F3C"/>
    <w:rsid w:val="004F7F30"/>
    <w:rsid w:val="0050223F"/>
    <w:rsid w:val="005062AF"/>
    <w:rsid w:val="00507572"/>
    <w:rsid w:val="00511B94"/>
    <w:rsid w:val="00512E17"/>
    <w:rsid w:val="005236D4"/>
    <w:rsid w:val="00525798"/>
    <w:rsid w:val="00530FBA"/>
    <w:rsid w:val="005336E6"/>
    <w:rsid w:val="005402B9"/>
    <w:rsid w:val="0054116A"/>
    <w:rsid w:val="00541FD8"/>
    <w:rsid w:val="00542E6F"/>
    <w:rsid w:val="00542F2F"/>
    <w:rsid w:val="00545F70"/>
    <w:rsid w:val="005460FB"/>
    <w:rsid w:val="005514FD"/>
    <w:rsid w:val="005546EC"/>
    <w:rsid w:val="00554C01"/>
    <w:rsid w:val="0056665A"/>
    <w:rsid w:val="00566FE6"/>
    <w:rsid w:val="00570C65"/>
    <w:rsid w:val="00580D87"/>
    <w:rsid w:val="0058421E"/>
    <w:rsid w:val="005873F8"/>
    <w:rsid w:val="00593BF7"/>
    <w:rsid w:val="005A1C6F"/>
    <w:rsid w:val="005A6F67"/>
    <w:rsid w:val="005A7C62"/>
    <w:rsid w:val="005B0A44"/>
    <w:rsid w:val="005B4735"/>
    <w:rsid w:val="005B6706"/>
    <w:rsid w:val="005C3A5E"/>
    <w:rsid w:val="005C4AF1"/>
    <w:rsid w:val="005D6D47"/>
    <w:rsid w:val="005E2CB1"/>
    <w:rsid w:val="005E30B6"/>
    <w:rsid w:val="005E3AA9"/>
    <w:rsid w:val="005E4A61"/>
    <w:rsid w:val="005E6340"/>
    <w:rsid w:val="005F0029"/>
    <w:rsid w:val="005F4AC9"/>
    <w:rsid w:val="005F6393"/>
    <w:rsid w:val="005F7533"/>
    <w:rsid w:val="006035E0"/>
    <w:rsid w:val="00604404"/>
    <w:rsid w:val="00611EC3"/>
    <w:rsid w:val="00612F2C"/>
    <w:rsid w:val="006179EE"/>
    <w:rsid w:val="00620639"/>
    <w:rsid w:val="00621F1D"/>
    <w:rsid w:val="00623CF8"/>
    <w:rsid w:val="006327C8"/>
    <w:rsid w:val="00633DAD"/>
    <w:rsid w:val="00633F29"/>
    <w:rsid w:val="0064172C"/>
    <w:rsid w:val="00643BF2"/>
    <w:rsid w:val="00644830"/>
    <w:rsid w:val="00645A7E"/>
    <w:rsid w:val="00647495"/>
    <w:rsid w:val="006544A5"/>
    <w:rsid w:val="00661511"/>
    <w:rsid w:val="006623D7"/>
    <w:rsid w:val="00664F86"/>
    <w:rsid w:val="00671E84"/>
    <w:rsid w:val="00672414"/>
    <w:rsid w:val="00673361"/>
    <w:rsid w:val="006765E5"/>
    <w:rsid w:val="00677C70"/>
    <w:rsid w:val="006809B9"/>
    <w:rsid w:val="00684615"/>
    <w:rsid w:val="0068762D"/>
    <w:rsid w:val="00692987"/>
    <w:rsid w:val="006934F1"/>
    <w:rsid w:val="006A0E8C"/>
    <w:rsid w:val="006A2685"/>
    <w:rsid w:val="006A4673"/>
    <w:rsid w:val="006A4939"/>
    <w:rsid w:val="006A6803"/>
    <w:rsid w:val="006A6E95"/>
    <w:rsid w:val="006A7E5C"/>
    <w:rsid w:val="006B1F03"/>
    <w:rsid w:val="006B1FED"/>
    <w:rsid w:val="006B61ED"/>
    <w:rsid w:val="006C070B"/>
    <w:rsid w:val="006C457A"/>
    <w:rsid w:val="006C7509"/>
    <w:rsid w:val="006D0E6A"/>
    <w:rsid w:val="006D1C6F"/>
    <w:rsid w:val="006D253D"/>
    <w:rsid w:val="006D3572"/>
    <w:rsid w:val="006D37E5"/>
    <w:rsid w:val="006D6D14"/>
    <w:rsid w:val="006E3DD2"/>
    <w:rsid w:val="006E58EB"/>
    <w:rsid w:val="006E7C4B"/>
    <w:rsid w:val="006F3C65"/>
    <w:rsid w:val="006F5EE1"/>
    <w:rsid w:val="007009FB"/>
    <w:rsid w:val="007053EF"/>
    <w:rsid w:val="00712CFE"/>
    <w:rsid w:val="007241D6"/>
    <w:rsid w:val="00724540"/>
    <w:rsid w:val="00726A25"/>
    <w:rsid w:val="00727242"/>
    <w:rsid w:val="0073227F"/>
    <w:rsid w:val="00733348"/>
    <w:rsid w:val="00737199"/>
    <w:rsid w:val="00740967"/>
    <w:rsid w:val="00746F16"/>
    <w:rsid w:val="00746FDD"/>
    <w:rsid w:val="00754C18"/>
    <w:rsid w:val="007557B0"/>
    <w:rsid w:val="00755EED"/>
    <w:rsid w:val="00756F6E"/>
    <w:rsid w:val="00757E60"/>
    <w:rsid w:val="0076432C"/>
    <w:rsid w:val="007665A6"/>
    <w:rsid w:val="0077610E"/>
    <w:rsid w:val="00781FBC"/>
    <w:rsid w:val="0078200B"/>
    <w:rsid w:val="00786366"/>
    <w:rsid w:val="00786607"/>
    <w:rsid w:val="007A403F"/>
    <w:rsid w:val="007A43B5"/>
    <w:rsid w:val="007A4662"/>
    <w:rsid w:val="007B542A"/>
    <w:rsid w:val="007B667C"/>
    <w:rsid w:val="007B7EFF"/>
    <w:rsid w:val="007C1C68"/>
    <w:rsid w:val="007C25A7"/>
    <w:rsid w:val="007C440D"/>
    <w:rsid w:val="007C523D"/>
    <w:rsid w:val="007C706A"/>
    <w:rsid w:val="007D1277"/>
    <w:rsid w:val="007D45CE"/>
    <w:rsid w:val="007E27D7"/>
    <w:rsid w:val="007E53DE"/>
    <w:rsid w:val="007E6F54"/>
    <w:rsid w:val="007F116C"/>
    <w:rsid w:val="007F5AC8"/>
    <w:rsid w:val="007F651E"/>
    <w:rsid w:val="00800129"/>
    <w:rsid w:val="00804A0A"/>
    <w:rsid w:val="00805D3F"/>
    <w:rsid w:val="00807E8C"/>
    <w:rsid w:val="00813256"/>
    <w:rsid w:val="00817995"/>
    <w:rsid w:val="00822FCC"/>
    <w:rsid w:val="00823A32"/>
    <w:rsid w:val="00831674"/>
    <w:rsid w:val="00831AC9"/>
    <w:rsid w:val="00840531"/>
    <w:rsid w:val="00840B86"/>
    <w:rsid w:val="0084144C"/>
    <w:rsid w:val="00842C19"/>
    <w:rsid w:val="008452AA"/>
    <w:rsid w:val="00846EBF"/>
    <w:rsid w:val="00847CA5"/>
    <w:rsid w:val="00852B93"/>
    <w:rsid w:val="00854970"/>
    <w:rsid w:val="00861A73"/>
    <w:rsid w:val="00862943"/>
    <w:rsid w:val="0086300D"/>
    <w:rsid w:val="008701CE"/>
    <w:rsid w:val="00873ACC"/>
    <w:rsid w:val="00876121"/>
    <w:rsid w:val="00887AFD"/>
    <w:rsid w:val="008925D3"/>
    <w:rsid w:val="008A0E73"/>
    <w:rsid w:val="008A7AD2"/>
    <w:rsid w:val="008B38C4"/>
    <w:rsid w:val="008B47CA"/>
    <w:rsid w:val="008B4BA4"/>
    <w:rsid w:val="008B5606"/>
    <w:rsid w:val="008B6B2D"/>
    <w:rsid w:val="008C1CF0"/>
    <w:rsid w:val="008C27DE"/>
    <w:rsid w:val="008C787A"/>
    <w:rsid w:val="008D1D45"/>
    <w:rsid w:val="008D350D"/>
    <w:rsid w:val="008D3D10"/>
    <w:rsid w:val="008D4A23"/>
    <w:rsid w:val="008D4C2C"/>
    <w:rsid w:val="008D667E"/>
    <w:rsid w:val="008E1A51"/>
    <w:rsid w:val="008E50C5"/>
    <w:rsid w:val="008E523D"/>
    <w:rsid w:val="008E58C6"/>
    <w:rsid w:val="008F6660"/>
    <w:rsid w:val="008F7587"/>
    <w:rsid w:val="00913B51"/>
    <w:rsid w:val="009163A2"/>
    <w:rsid w:val="00920E3F"/>
    <w:rsid w:val="00925FBB"/>
    <w:rsid w:val="00933A7E"/>
    <w:rsid w:val="00943752"/>
    <w:rsid w:val="00943B07"/>
    <w:rsid w:val="00944E40"/>
    <w:rsid w:val="00947861"/>
    <w:rsid w:val="00947899"/>
    <w:rsid w:val="00947DB5"/>
    <w:rsid w:val="0096414C"/>
    <w:rsid w:val="00964564"/>
    <w:rsid w:val="00965E0A"/>
    <w:rsid w:val="009661FC"/>
    <w:rsid w:val="0096709F"/>
    <w:rsid w:val="00970E8F"/>
    <w:rsid w:val="00976858"/>
    <w:rsid w:val="00982A38"/>
    <w:rsid w:val="00982B1E"/>
    <w:rsid w:val="00984771"/>
    <w:rsid w:val="00992910"/>
    <w:rsid w:val="00993C03"/>
    <w:rsid w:val="009A10E2"/>
    <w:rsid w:val="009A28EA"/>
    <w:rsid w:val="009A322A"/>
    <w:rsid w:val="009A35D4"/>
    <w:rsid w:val="009A3625"/>
    <w:rsid w:val="009A5AE0"/>
    <w:rsid w:val="009A795B"/>
    <w:rsid w:val="009B491E"/>
    <w:rsid w:val="009B4C42"/>
    <w:rsid w:val="009B7B05"/>
    <w:rsid w:val="009B7C8C"/>
    <w:rsid w:val="009C0680"/>
    <w:rsid w:val="009C0A67"/>
    <w:rsid w:val="009C324B"/>
    <w:rsid w:val="009C3E27"/>
    <w:rsid w:val="009C43BD"/>
    <w:rsid w:val="009D133A"/>
    <w:rsid w:val="009D422F"/>
    <w:rsid w:val="009D5482"/>
    <w:rsid w:val="009E12F5"/>
    <w:rsid w:val="009E7C13"/>
    <w:rsid w:val="009F473B"/>
    <w:rsid w:val="00A011EE"/>
    <w:rsid w:val="00A025A4"/>
    <w:rsid w:val="00A050A2"/>
    <w:rsid w:val="00A06D8A"/>
    <w:rsid w:val="00A1263C"/>
    <w:rsid w:val="00A152AC"/>
    <w:rsid w:val="00A278C4"/>
    <w:rsid w:val="00A41965"/>
    <w:rsid w:val="00A44081"/>
    <w:rsid w:val="00A46838"/>
    <w:rsid w:val="00A46980"/>
    <w:rsid w:val="00A5499C"/>
    <w:rsid w:val="00A559E1"/>
    <w:rsid w:val="00A5617E"/>
    <w:rsid w:val="00A656DD"/>
    <w:rsid w:val="00A71BFB"/>
    <w:rsid w:val="00A7348B"/>
    <w:rsid w:val="00A734B7"/>
    <w:rsid w:val="00A77A3F"/>
    <w:rsid w:val="00A80413"/>
    <w:rsid w:val="00A818F6"/>
    <w:rsid w:val="00A82582"/>
    <w:rsid w:val="00A83D16"/>
    <w:rsid w:val="00A86A4F"/>
    <w:rsid w:val="00A90092"/>
    <w:rsid w:val="00AA1688"/>
    <w:rsid w:val="00AA25CB"/>
    <w:rsid w:val="00AA349E"/>
    <w:rsid w:val="00AA62A4"/>
    <w:rsid w:val="00AA6D77"/>
    <w:rsid w:val="00AB0713"/>
    <w:rsid w:val="00AB075D"/>
    <w:rsid w:val="00AB103B"/>
    <w:rsid w:val="00AB1CF5"/>
    <w:rsid w:val="00AB1E71"/>
    <w:rsid w:val="00AC3393"/>
    <w:rsid w:val="00AC3713"/>
    <w:rsid w:val="00AC51D6"/>
    <w:rsid w:val="00AC5CB0"/>
    <w:rsid w:val="00AC63C4"/>
    <w:rsid w:val="00AD0321"/>
    <w:rsid w:val="00AD186F"/>
    <w:rsid w:val="00AF7251"/>
    <w:rsid w:val="00AF76CF"/>
    <w:rsid w:val="00B05BE2"/>
    <w:rsid w:val="00B1161F"/>
    <w:rsid w:val="00B12C3F"/>
    <w:rsid w:val="00B2129A"/>
    <w:rsid w:val="00B21E1E"/>
    <w:rsid w:val="00B26A70"/>
    <w:rsid w:val="00B30B4A"/>
    <w:rsid w:val="00B31C2C"/>
    <w:rsid w:val="00B37414"/>
    <w:rsid w:val="00B50778"/>
    <w:rsid w:val="00B51C99"/>
    <w:rsid w:val="00B52B45"/>
    <w:rsid w:val="00B53102"/>
    <w:rsid w:val="00B534F7"/>
    <w:rsid w:val="00B55679"/>
    <w:rsid w:val="00B57146"/>
    <w:rsid w:val="00B61134"/>
    <w:rsid w:val="00B62628"/>
    <w:rsid w:val="00B62E9C"/>
    <w:rsid w:val="00B80A40"/>
    <w:rsid w:val="00B8350D"/>
    <w:rsid w:val="00B8419F"/>
    <w:rsid w:val="00B86E47"/>
    <w:rsid w:val="00B93017"/>
    <w:rsid w:val="00BA266B"/>
    <w:rsid w:val="00BA5E6C"/>
    <w:rsid w:val="00BB366A"/>
    <w:rsid w:val="00BB5C2C"/>
    <w:rsid w:val="00BB5DBE"/>
    <w:rsid w:val="00BB638D"/>
    <w:rsid w:val="00BB787A"/>
    <w:rsid w:val="00BB7C46"/>
    <w:rsid w:val="00BC09B6"/>
    <w:rsid w:val="00BC41AF"/>
    <w:rsid w:val="00BC6C07"/>
    <w:rsid w:val="00BD1659"/>
    <w:rsid w:val="00BD24A6"/>
    <w:rsid w:val="00BD36A8"/>
    <w:rsid w:val="00BD4345"/>
    <w:rsid w:val="00BD59C1"/>
    <w:rsid w:val="00BD5C79"/>
    <w:rsid w:val="00BD6F18"/>
    <w:rsid w:val="00BE2EE8"/>
    <w:rsid w:val="00BE5F5F"/>
    <w:rsid w:val="00BF7D62"/>
    <w:rsid w:val="00C12DDE"/>
    <w:rsid w:val="00C23BC3"/>
    <w:rsid w:val="00C24F0F"/>
    <w:rsid w:val="00C32042"/>
    <w:rsid w:val="00C41CAA"/>
    <w:rsid w:val="00C44285"/>
    <w:rsid w:val="00C50ED5"/>
    <w:rsid w:val="00C546D9"/>
    <w:rsid w:val="00C56557"/>
    <w:rsid w:val="00C62E64"/>
    <w:rsid w:val="00C6353F"/>
    <w:rsid w:val="00C63F8D"/>
    <w:rsid w:val="00C67D7B"/>
    <w:rsid w:val="00C718CA"/>
    <w:rsid w:val="00C77A76"/>
    <w:rsid w:val="00C81312"/>
    <w:rsid w:val="00C8314E"/>
    <w:rsid w:val="00C83E5E"/>
    <w:rsid w:val="00C85143"/>
    <w:rsid w:val="00C92BD2"/>
    <w:rsid w:val="00C9691B"/>
    <w:rsid w:val="00CA10EA"/>
    <w:rsid w:val="00CA1B65"/>
    <w:rsid w:val="00CA3208"/>
    <w:rsid w:val="00CB0993"/>
    <w:rsid w:val="00CB4B57"/>
    <w:rsid w:val="00CC220E"/>
    <w:rsid w:val="00CC2302"/>
    <w:rsid w:val="00CC297F"/>
    <w:rsid w:val="00CC2CEE"/>
    <w:rsid w:val="00CD1538"/>
    <w:rsid w:val="00CD16B4"/>
    <w:rsid w:val="00CD298D"/>
    <w:rsid w:val="00CD3889"/>
    <w:rsid w:val="00CD4515"/>
    <w:rsid w:val="00CD65C5"/>
    <w:rsid w:val="00CD7712"/>
    <w:rsid w:val="00CD7F68"/>
    <w:rsid w:val="00CE1A16"/>
    <w:rsid w:val="00CE5EEF"/>
    <w:rsid w:val="00CF0C33"/>
    <w:rsid w:val="00CF2A21"/>
    <w:rsid w:val="00CF5B1C"/>
    <w:rsid w:val="00CF6595"/>
    <w:rsid w:val="00D040BD"/>
    <w:rsid w:val="00D1221A"/>
    <w:rsid w:val="00D178AC"/>
    <w:rsid w:val="00D209FC"/>
    <w:rsid w:val="00D31B57"/>
    <w:rsid w:val="00D3450D"/>
    <w:rsid w:val="00D37063"/>
    <w:rsid w:val="00D4074F"/>
    <w:rsid w:val="00D43AFB"/>
    <w:rsid w:val="00D47A6C"/>
    <w:rsid w:val="00D518E5"/>
    <w:rsid w:val="00D53981"/>
    <w:rsid w:val="00D53BB2"/>
    <w:rsid w:val="00D675B7"/>
    <w:rsid w:val="00D6792C"/>
    <w:rsid w:val="00D6793D"/>
    <w:rsid w:val="00D70582"/>
    <w:rsid w:val="00D70AD2"/>
    <w:rsid w:val="00D72E34"/>
    <w:rsid w:val="00D75A74"/>
    <w:rsid w:val="00D859E6"/>
    <w:rsid w:val="00D85C5F"/>
    <w:rsid w:val="00D9356B"/>
    <w:rsid w:val="00D96097"/>
    <w:rsid w:val="00DA1FD5"/>
    <w:rsid w:val="00DA3E3D"/>
    <w:rsid w:val="00DA55C5"/>
    <w:rsid w:val="00DB4B38"/>
    <w:rsid w:val="00DC2ACA"/>
    <w:rsid w:val="00DC42E0"/>
    <w:rsid w:val="00DC43CE"/>
    <w:rsid w:val="00DC7943"/>
    <w:rsid w:val="00DD05D5"/>
    <w:rsid w:val="00DD08FE"/>
    <w:rsid w:val="00DD5B8E"/>
    <w:rsid w:val="00DE40E7"/>
    <w:rsid w:val="00DF59D4"/>
    <w:rsid w:val="00DF7320"/>
    <w:rsid w:val="00E04E2E"/>
    <w:rsid w:val="00E05EA3"/>
    <w:rsid w:val="00E13132"/>
    <w:rsid w:val="00E14075"/>
    <w:rsid w:val="00E155A0"/>
    <w:rsid w:val="00E17B81"/>
    <w:rsid w:val="00E21E4A"/>
    <w:rsid w:val="00E21F47"/>
    <w:rsid w:val="00E27B29"/>
    <w:rsid w:val="00E31D0E"/>
    <w:rsid w:val="00E323C9"/>
    <w:rsid w:val="00E35500"/>
    <w:rsid w:val="00E37CC0"/>
    <w:rsid w:val="00E41C54"/>
    <w:rsid w:val="00E455F0"/>
    <w:rsid w:val="00E5327F"/>
    <w:rsid w:val="00E57BBF"/>
    <w:rsid w:val="00E60650"/>
    <w:rsid w:val="00E704BE"/>
    <w:rsid w:val="00E7138A"/>
    <w:rsid w:val="00E72B2E"/>
    <w:rsid w:val="00E72D94"/>
    <w:rsid w:val="00E73028"/>
    <w:rsid w:val="00E75AD4"/>
    <w:rsid w:val="00E760D7"/>
    <w:rsid w:val="00E81584"/>
    <w:rsid w:val="00E826E1"/>
    <w:rsid w:val="00E9576A"/>
    <w:rsid w:val="00EA01D9"/>
    <w:rsid w:val="00EA11B3"/>
    <w:rsid w:val="00EA27F0"/>
    <w:rsid w:val="00EA3072"/>
    <w:rsid w:val="00EA3286"/>
    <w:rsid w:val="00EA370C"/>
    <w:rsid w:val="00EA66C5"/>
    <w:rsid w:val="00ED0503"/>
    <w:rsid w:val="00ED168A"/>
    <w:rsid w:val="00ED198C"/>
    <w:rsid w:val="00ED1FF0"/>
    <w:rsid w:val="00ED35E9"/>
    <w:rsid w:val="00EE213C"/>
    <w:rsid w:val="00EE746F"/>
    <w:rsid w:val="00EF3196"/>
    <w:rsid w:val="00EF6924"/>
    <w:rsid w:val="00F00C92"/>
    <w:rsid w:val="00F01818"/>
    <w:rsid w:val="00F0580E"/>
    <w:rsid w:val="00F07FAD"/>
    <w:rsid w:val="00F11344"/>
    <w:rsid w:val="00F1216A"/>
    <w:rsid w:val="00F12345"/>
    <w:rsid w:val="00F12628"/>
    <w:rsid w:val="00F21041"/>
    <w:rsid w:val="00F245C9"/>
    <w:rsid w:val="00F247C7"/>
    <w:rsid w:val="00F2490A"/>
    <w:rsid w:val="00F25F90"/>
    <w:rsid w:val="00F26335"/>
    <w:rsid w:val="00F27906"/>
    <w:rsid w:val="00F31A62"/>
    <w:rsid w:val="00F33774"/>
    <w:rsid w:val="00F34B6C"/>
    <w:rsid w:val="00F4390B"/>
    <w:rsid w:val="00F43A1D"/>
    <w:rsid w:val="00F4493B"/>
    <w:rsid w:val="00F46465"/>
    <w:rsid w:val="00F52E6F"/>
    <w:rsid w:val="00F539EE"/>
    <w:rsid w:val="00F576B5"/>
    <w:rsid w:val="00F60825"/>
    <w:rsid w:val="00F6125B"/>
    <w:rsid w:val="00F61C9F"/>
    <w:rsid w:val="00F61DF4"/>
    <w:rsid w:val="00F67C25"/>
    <w:rsid w:val="00F749A1"/>
    <w:rsid w:val="00F74BF9"/>
    <w:rsid w:val="00F8013D"/>
    <w:rsid w:val="00F80FE8"/>
    <w:rsid w:val="00F83DB1"/>
    <w:rsid w:val="00F87A24"/>
    <w:rsid w:val="00F95031"/>
    <w:rsid w:val="00FA148E"/>
    <w:rsid w:val="00FA2FEE"/>
    <w:rsid w:val="00FB35E3"/>
    <w:rsid w:val="00FC670C"/>
    <w:rsid w:val="00FD0AFA"/>
    <w:rsid w:val="00FE5663"/>
    <w:rsid w:val="00FF29F9"/>
    <w:rsid w:val="00FF5B4D"/>
    <w:rsid w:val="00FF5E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43B33E"/>
  <w15:chartTrackingRefBased/>
  <w15:docId w15:val="{600D0359-7704-4A63-93D4-85B2A4E57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D5C79"/>
    <w:pPr>
      <w:widowControl w:val="0"/>
      <w:jc w:val="both"/>
    </w:pPr>
    <w:rPr>
      <w:rFonts w:ascii="ＭＳ 明朝" w:eastAsia="ＭＳ 明朝" w:hAnsi="ＭＳ 明朝"/>
      <w:sz w:val="24"/>
    </w:rPr>
  </w:style>
  <w:style w:type="paragraph" w:styleId="1">
    <w:name w:val="heading 1"/>
    <w:basedOn w:val="a0"/>
    <w:next w:val="a0"/>
    <w:link w:val="10"/>
    <w:uiPriority w:val="9"/>
    <w:qFormat/>
    <w:rsid w:val="002F6010"/>
    <w:pPr>
      <w:keepNext/>
      <w:outlineLvl w:val="0"/>
    </w:pPr>
    <w:rPr>
      <w:rFonts w:asciiTheme="majorHAnsi" w:eastAsiaTheme="majorEastAsia" w:hAnsiTheme="majorHAnsi" w:cstheme="majorBidi"/>
      <w:szCs w:val="24"/>
    </w:rPr>
  </w:style>
  <w:style w:type="paragraph" w:styleId="2">
    <w:name w:val="heading 2"/>
    <w:basedOn w:val="a0"/>
    <w:next w:val="a0"/>
    <w:link w:val="20"/>
    <w:uiPriority w:val="9"/>
    <w:unhideWhenUsed/>
    <w:qFormat/>
    <w:rsid w:val="00100FCE"/>
    <w:pPr>
      <w:keepNext/>
      <w:outlineLvl w:val="1"/>
    </w:pPr>
    <w:rPr>
      <w:rFonts w:asciiTheme="majorHAnsi" w:eastAsiaTheme="majorEastAsia" w:hAnsiTheme="majorHAnsi" w:cstheme="majorBidi"/>
    </w:rPr>
  </w:style>
  <w:style w:type="paragraph" w:styleId="4">
    <w:name w:val="heading 4"/>
    <w:basedOn w:val="a0"/>
    <w:next w:val="a0"/>
    <w:link w:val="40"/>
    <w:uiPriority w:val="9"/>
    <w:semiHidden/>
    <w:unhideWhenUsed/>
    <w:qFormat/>
    <w:rsid w:val="00876121"/>
    <w:pPr>
      <w:keepNext/>
      <w:ind w:leftChars="400" w:left="400"/>
      <w:outlineLvl w:val="3"/>
    </w:pPr>
    <w:rPr>
      <w:b/>
      <w:bCs/>
    </w:rPr>
  </w:style>
  <w:style w:type="paragraph" w:styleId="5">
    <w:name w:val="heading 5"/>
    <w:basedOn w:val="a0"/>
    <w:next w:val="a0"/>
    <w:link w:val="50"/>
    <w:uiPriority w:val="9"/>
    <w:semiHidden/>
    <w:unhideWhenUsed/>
    <w:qFormat/>
    <w:rsid w:val="008E58C6"/>
    <w:pPr>
      <w:keepNext/>
      <w:ind w:leftChars="800" w:left="800"/>
      <w:outlineLvl w:val="4"/>
    </w:pPr>
    <w:rPr>
      <w:rFonts w:asciiTheme="majorHAnsi" w:eastAsiaTheme="majorEastAsia" w:hAnsiTheme="majorHAnsi" w:cstheme="majorBidi"/>
    </w:rPr>
  </w:style>
  <w:style w:type="paragraph" w:styleId="6">
    <w:name w:val="heading 6"/>
    <w:basedOn w:val="a0"/>
    <w:next w:val="a0"/>
    <w:link w:val="60"/>
    <w:uiPriority w:val="9"/>
    <w:semiHidden/>
    <w:unhideWhenUsed/>
    <w:qFormat/>
    <w:rsid w:val="008E58C6"/>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44285"/>
    <w:pPr>
      <w:tabs>
        <w:tab w:val="center" w:pos="4252"/>
        <w:tab w:val="right" w:pos="8504"/>
      </w:tabs>
      <w:snapToGrid w:val="0"/>
    </w:pPr>
  </w:style>
  <w:style w:type="character" w:customStyle="1" w:styleId="a5">
    <w:name w:val="ヘッダー (文字)"/>
    <w:basedOn w:val="a1"/>
    <w:link w:val="a4"/>
    <w:uiPriority w:val="99"/>
    <w:rsid w:val="00C44285"/>
  </w:style>
  <w:style w:type="paragraph" w:styleId="a6">
    <w:name w:val="footer"/>
    <w:basedOn w:val="a0"/>
    <w:link w:val="a7"/>
    <w:uiPriority w:val="99"/>
    <w:unhideWhenUsed/>
    <w:rsid w:val="00C44285"/>
    <w:pPr>
      <w:tabs>
        <w:tab w:val="center" w:pos="4252"/>
        <w:tab w:val="right" w:pos="8504"/>
      </w:tabs>
      <w:snapToGrid w:val="0"/>
    </w:pPr>
  </w:style>
  <w:style w:type="character" w:customStyle="1" w:styleId="a7">
    <w:name w:val="フッター (文字)"/>
    <w:basedOn w:val="a1"/>
    <w:link w:val="a6"/>
    <w:uiPriority w:val="99"/>
    <w:rsid w:val="00C44285"/>
  </w:style>
  <w:style w:type="character" w:customStyle="1" w:styleId="10">
    <w:name w:val="見出し 1 (文字)"/>
    <w:basedOn w:val="a1"/>
    <w:link w:val="1"/>
    <w:uiPriority w:val="9"/>
    <w:rsid w:val="002F6010"/>
    <w:rPr>
      <w:rFonts w:asciiTheme="majorHAnsi" w:eastAsiaTheme="majorEastAsia" w:hAnsiTheme="majorHAnsi" w:cstheme="majorBidi"/>
      <w:sz w:val="24"/>
      <w:szCs w:val="24"/>
    </w:rPr>
  </w:style>
  <w:style w:type="paragraph" w:styleId="a8">
    <w:name w:val="TOC Heading"/>
    <w:basedOn w:val="1"/>
    <w:next w:val="a0"/>
    <w:uiPriority w:val="39"/>
    <w:unhideWhenUsed/>
    <w:qFormat/>
    <w:rsid w:val="002F6010"/>
    <w:pPr>
      <w:keepLines/>
      <w:widowControl/>
      <w:spacing w:before="240" w:line="259" w:lineRule="auto"/>
      <w:jc w:val="left"/>
      <w:outlineLvl w:val="9"/>
    </w:pPr>
    <w:rPr>
      <w:color w:val="2E74B5" w:themeColor="accent1" w:themeShade="BF"/>
      <w:kern w:val="0"/>
      <w:sz w:val="32"/>
      <w:szCs w:val="32"/>
    </w:rPr>
  </w:style>
  <w:style w:type="paragraph" w:styleId="a9">
    <w:name w:val="Title"/>
    <w:basedOn w:val="a0"/>
    <w:next w:val="a0"/>
    <w:link w:val="aa"/>
    <w:uiPriority w:val="10"/>
    <w:qFormat/>
    <w:rsid w:val="002F6010"/>
    <w:pPr>
      <w:spacing w:before="240" w:after="120"/>
      <w:jc w:val="center"/>
      <w:outlineLvl w:val="0"/>
    </w:pPr>
    <w:rPr>
      <w:rFonts w:asciiTheme="majorHAnsi" w:eastAsiaTheme="majorEastAsia" w:hAnsiTheme="majorHAnsi" w:cstheme="majorBidi"/>
      <w:sz w:val="32"/>
      <w:szCs w:val="32"/>
    </w:rPr>
  </w:style>
  <w:style w:type="character" w:customStyle="1" w:styleId="aa">
    <w:name w:val="表題 (文字)"/>
    <w:basedOn w:val="a1"/>
    <w:link w:val="a9"/>
    <w:uiPriority w:val="10"/>
    <w:rsid w:val="002F6010"/>
    <w:rPr>
      <w:rFonts w:asciiTheme="majorHAnsi" w:eastAsiaTheme="majorEastAsia" w:hAnsiTheme="majorHAnsi" w:cstheme="majorBidi"/>
      <w:sz w:val="32"/>
      <w:szCs w:val="32"/>
    </w:rPr>
  </w:style>
  <w:style w:type="paragraph" w:styleId="11">
    <w:name w:val="toc 1"/>
    <w:basedOn w:val="a0"/>
    <w:next w:val="a0"/>
    <w:autoRedefine/>
    <w:uiPriority w:val="39"/>
    <w:unhideWhenUsed/>
    <w:rsid w:val="002F6010"/>
  </w:style>
  <w:style w:type="character" w:styleId="ab">
    <w:name w:val="Hyperlink"/>
    <w:basedOn w:val="a1"/>
    <w:uiPriority w:val="99"/>
    <w:unhideWhenUsed/>
    <w:rsid w:val="002F6010"/>
    <w:rPr>
      <w:color w:val="0563C1" w:themeColor="hyperlink"/>
      <w:u w:val="single"/>
    </w:rPr>
  </w:style>
  <w:style w:type="paragraph" w:styleId="ac">
    <w:name w:val="No Spacing"/>
    <w:uiPriority w:val="1"/>
    <w:qFormat/>
    <w:rsid w:val="002F6010"/>
    <w:pPr>
      <w:widowControl w:val="0"/>
      <w:jc w:val="both"/>
    </w:pPr>
    <w:rPr>
      <w:rFonts w:ascii="ＭＳ 明朝" w:eastAsia="ＭＳ 明朝" w:hAnsi="ＭＳ 明朝"/>
      <w:sz w:val="24"/>
    </w:rPr>
  </w:style>
  <w:style w:type="character" w:customStyle="1" w:styleId="20">
    <w:name w:val="見出し 2 (文字)"/>
    <w:basedOn w:val="a1"/>
    <w:link w:val="2"/>
    <w:uiPriority w:val="9"/>
    <w:rsid w:val="00100FCE"/>
    <w:rPr>
      <w:rFonts w:asciiTheme="majorHAnsi" w:eastAsiaTheme="majorEastAsia" w:hAnsiTheme="majorHAnsi" w:cstheme="majorBidi"/>
      <w:sz w:val="24"/>
    </w:rPr>
  </w:style>
  <w:style w:type="paragraph" w:styleId="21">
    <w:name w:val="toc 2"/>
    <w:basedOn w:val="a0"/>
    <w:next w:val="a0"/>
    <w:autoRedefine/>
    <w:uiPriority w:val="39"/>
    <w:unhideWhenUsed/>
    <w:rsid w:val="00100FCE"/>
    <w:pPr>
      <w:ind w:leftChars="100" w:left="240"/>
    </w:pPr>
  </w:style>
  <w:style w:type="paragraph" w:styleId="ad">
    <w:name w:val="List Paragraph"/>
    <w:basedOn w:val="a0"/>
    <w:link w:val="ae"/>
    <w:uiPriority w:val="34"/>
    <w:qFormat/>
    <w:rsid w:val="00134126"/>
    <w:pPr>
      <w:ind w:leftChars="400" w:left="840"/>
    </w:pPr>
  </w:style>
  <w:style w:type="table" w:styleId="af">
    <w:name w:val="Table Grid"/>
    <w:basedOn w:val="a2"/>
    <w:uiPriority w:val="39"/>
    <w:rsid w:val="00134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uiPriority w:val="99"/>
    <w:semiHidden/>
    <w:unhideWhenUsed/>
    <w:rsid w:val="00982B1E"/>
    <w:rPr>
      <w:sz w:val="18"/>
      <w:szCs w:val="18"/>
    </w:rPr>
  </w:style>
  <w:style w:type="paragraph" w:styleId="af1">
    <w:name w:val="annotation text"/>
    <w:basedOn w:val="a0"/>
    <w:link w:val="af2"/>
    <w:uiPriority w:val="99"/>
    <w:unhideWhenUsed/>
    <w:rsid w:val="00982B1E"/>
    <w:pPr>
      <w:autoSpaceDE w:val="0"/>
      <w:autoSpaceDN w:val="0"/>
      <w:adjustRightInd w:val="0"/>
      <w:jc w:val="left"/>
    </w:pPr>
    <w:rPr>
      <w:rFonts w:ascii="Arial" w:eastAsia="游明朝" w:hAnsi="Arial" w:cs="Arial"/>
      <w:kern w:val="0"/>
      <w:szCs w:val="24"/>
    </w:rPr>
  </w:style>
  <w:style w:type="character" w:customStyle="1" w:styleId="af2">
    <w:name w:val="コメント文字列 (文字)"/>
    <w:basedOn w:val="a1"/>
    <w:link w:val="af1"/>
    <w:uiPriority w:val="99"/>
    <w:rsid w:val="00982B1E"/>
    <w:rPr>
      <w:rFonts w:ascii="Arial" w:eastAsia="游明朝" w:hAnsi="Arial" w:cs="Arial"/>
      <w:kern w:val="0"/>
      <w:sz w:val="24"/>
      <w:szCs w:val="24"/>
    </w:rPr>
  </w:style>
  <w:style w:type="character" w:styleId="af3">
    <w:name w:val="Placeholder Text"/>
    <w:basedOn w:val="a1"/>
    <w:uiPriority w:val="99"/>
    <w:semiHidden/>
    <w:rsid w:val="00050D1A"/>
    <w:rPr>
      <w:color w:val="666666"/>
    </w:rPr>
  </w:style>
  <w:style w:type="paragraph" w:customStyle="1" w:styleId="af4">
    <w:name w:val="標準字下げ"/>
    <w:basedOn w:val="a0"/>
    <w:link w:val="af5"/>
    <w:qFormat/>
    <w:rsid w:val="00876121"/>
    <w:pPr>
      <w:ind w:firstLineChars="100" w:firstLine="210"/>
    </w:pPr>
    <w:rPr>
      <w:rFonts w:asciiTheme="minorHAnsi" w:eastAsiaTheme="minorEastAsia" w:hAnsiTheme="minorHAnsi"/>
      <w:sz w:val="21"/>
      <w:szCs w:val="21"/>
    </w:rPr>
  </w:style>
  <w:style w:type="character" w:customStyle="1" w:styleId="af5">
    <w:name w:val="標準字下げ (文字)"/>
    <w:basedOn w:val="a1"/>
    <w:link w:val="af4"/>
    <w:rsid w:val="00876121"/>
    <w:rPr>
      <w:szCs w:val="21"/>
    </w:rPr>
  </w:style>
  <w:style w:type="paragraph" w:styleId="af6">
    <w:name w:val="Body Text"/>
    <w:basedOn w:val="a0"/>
    <w:link w:val="af7"/>
    <w:uiPriority w:val="99"/>
    <w:unhideWhenUsed/>
    <w:rsid w:val="00876121"/>
    <w:pPr>
      <w:snapToGrid w:val="0"/>
    </w:pPr>
    <w:rPr>
      <w:rFonts w:ascii="游明朝" w:eastAsia="游明朝" w:hAnsi="游明朝"/>
      <w:sz w:val="21"/>
      <w:szCs w:val="21"/>
    </w:rPr>
  </w:style>
  <w:style w:type="character" w:customStyle="1" w:styleId="af7">
    <w:name w:val="本文 (文字)"/>
    <w:basedOn w:val="a1"/>
    <w:link w:val="af6"/>
    <w:uiPriority w:val="99"/>
    <w:rsid w:val="00876121"/>
    <w:rPr>
      <w:rFonts w:ascii="游明朝" w:eastAsia="游明朝" w:hAnsi="游明朝"/>
      <w:szCs w:val="21"/>
    </w:rPr>
  </w:style>
  <w:style w:type="paragraph" w:customStyle="1" w:styleId="af8">
    <w:name w:val="&lt;審査基準&gt;"/>
    <w:basedOn w:val="a0"/>
    <w:link w:val="af9"/>
    <w:locked/>
    <w:rsid w:val="00876121"/>
    <w:pPr>
      <w:autoSpaceDE w:val="0"/>
      <w:autoSpaceDN w:val="0"/>
      <w:snapToGrid w:val="0"/>
      <w:spacing w:beforeLines="50" w:before="50"/>
    </w:pPr>
    <w:rPr>
      <w:rFonts w:ascii="Yu Gothic" w:eastAsia="Yu Gothic" w:hAnsi="Yu Gothic"/>
      <w:b/>
      <w:bCs/>
      <w:sz w:val="21"/>
      <w:szCs w:val="21"/>
    </w:rPr>
  </w:style>
  <w:style w:type="character" w:customStyle="1" w:styleId="af9">
    <w:name w:val="&lt;審査基準&gt; (文字)"/>
    <w:basedOn w:val="a1"/>
    <w:link w:val="af8"/>
    <w:rsid w:val="00876121"/>
    <w:rPr>
      <w:rFonts w:ascii="Yu Gothic" w:eastAsia="Yu Gothic" w:hAnsi="Yu Gothic"/>
      <w:b/>
      <w:bCs/>
      <w:szCs w:val="21"/>
    </w:rPr>
  </w:style>
  <w:style w:type="paragraph" w:styleId="afa">
    <w:name w:val="caption"/>
    <w:basedOn w:val="a0"/>
    <w:next w:val="a0"/>
    <w:uiPriority w:val="35"/>
    <w:unhideWhenUsed/>
    <w:qFormat/>
    <w:rsid w:val="00876121"/>
    <w:pPr>
      <w:keepNext/>
      <w:snapToGrid w:val="0"/>
      <w:jc w:val="center"/>
    </w:pPr>
    <w:rPr>
      <w:rFonts w:asciiTheme="minorEastAsia" w:eastAsia="游明朝" w:hAnsiTheme="minorEastAsia"/>
      <w:b/>
      <w:bCs/>
      <w:sz w:val="21"/>
      <w:szCs w:val="21"/>
    </w:rPr>
  </w:style>
  <w:style w:type="paragraph" w:customStyle="1" w:styleId="TableParagraph">
    <w:name w:val="Table Paragraph"/>
    <w:basedOn w:val="a0"/>
    <w:uiPriority w:val="1"/>
    <w:qFormat/>
    <w:rsid w:val="00876121"/>
    <w:pPr>
      <w:autoSpaceDE w:val="0"/>
      <w:autoSpaceDN w:val="0"/>
      <w:spacing w:line="220" w:lineRule="exact"/>
      <w:ind w:left="108"/>
      <w:jc w:val="left"/>
    </w:pPr>
    <w:rPr>
      <w:rFonts w:ascii="Meiryo UI" w:eastAsia="Meiryo UI" w:hAnsi="Meiryo UI" w:cs="Meiryo UI"/>
      <w:kern w:val="0"/>
      <w:sz w:val="22"/>
      <w:szCs w:val="21"/>
    </w:rPr>
  </w:style>
  <w:style w:type="table" w:customStyle="1" w:styleId="TableNormal1">
    <w:name w:val="Table Normal1"/>
    <w:uiPriority w:val="2"/>
    <w:semiHidden/>
    <w:unhideWhenUsed/>
    <w:qFormat/>
    <w:rsid w:val="00876121"/>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customStyle="1" w:styleId="40">
    <w:name w:val="見出し 4 (文字)"/>
    <w:basedOn w:val="a1"/>
    <w:link w:val="4"/>
    <w:uiPriority w:val="9"/>
    <w:semiHidden/>
    <w:rsid w:val="00876121"/>
    <w:rPr>
      <w:rFonts w:ascii="ＭＳ 明朝" w:eastAsia="ＭＳ 明朝" w:hAnsi="ＭＳ 明朝"/>
      <w:b/>
      <w:bCs/>
      <w:sz w:val="24"/>
    </w:rPr>
  </w:style>
  <w:style w:type="paragraph" w:customStyle="1" w:styleId="a">
    <w:name w:val="箇条書"/>
    <w:basedOn w:val="a0"/>
    <w:link w:val="afb"/>
    <w:qFormat/>
    <w:rsid w:val="00CB0993"/>
    <w:pPr>
      <w:numPr>
        <w:numId w:val="3"/>
      </w:numPr>
    </w:pPr>
    <w:rPr>
      <w:rFonts w:ascii="Meiryo UI" w:eastAsia="Meiryo UI" w:hAnsi="Meiryo UI"/>
      <w:sz w:val="21"/>
      <w:szCs w:val="21"/>
    </w:rPr>
  </w:style>
  <w:style w:type="character" w:customStyle="1" w:styleId="afb">
    <w:name w:val="箇条書 (文字)"/>
    <w:basedOn w:val="a1"/>
    <w:link w:val="a"/>
    <w:rsid w:val="00CB0993"/>
    <w:rPr>
      <w:rFonts w:ascii="Meiryo UI" w:eastAsia="Meiryo UI" w:hAnsi="Meiryo UI"/>
      <w:szCs w:val="21"/>
    </w:rPr>
  </w:style>
  <w:style w:type="character" w:customStyle="1" w:styleId="50">
    <w:name w:val="見出し 5 (文字)"/>
    <w:basedOn w:val="a1"/>
    <w:link w:val="5"/>
    <w:uiPriority w:val="9"/>
    <w:semiHidden/>
    <w:rsid w:val="008E58C6"/>
    <w:rPr>
      <w:rFonts w:asciiTheme="majorHAnsi" w:eastAsiaTheme="majorEastAsia" w:hAnsiTheme="majorHAnsi" w:cstheme="majorBidi"/>
      <w:sz w:val="24"/>
    </w:rPr>
  </w:style>
  <w:style w:type="character" w:customStyle="1" w:styleId="60">
    <w:name w:val="見出し 6 (文字)"/>
    <w:basedOn w:val="a1"/>
    <w:link w:val="6"/>
    <w:uiPriority w:val="9"/>
    <w:semiHidden/>
    <w:rsid w:val="008E58C6"/>
    <w:rPr>
      <w:rFonts w:ascii="ＭＳ 明朝" w:eastAsia="ＭＳ 明朝" w:hAnsi="ＭＳ 明朝"/>
      <w:b/>
      <w:bCs/>
      <w:sz w:val="24"/>
    </w:rPr>
  </w:style>
  <w:style w:type="paragraph" w:customStyle="1" w:styleId="afc">
    <w:name w:val="行政指導指針"/>
    <w:basedOn w:val="a0"/>
    <w:link w:val="afd"/>
    <w:qFormat/>
    <w:rsid w:val="008E58C6"/>
    <w:pPr>
      <w:pBdr>
        <w:top w:val="dotted" w:sz="4" w:space="2" w:color="7F7F7F" w:themeColor="text1" w:themeTint="80"/>
        <w:left w:val="dotted" w:sz="4" w:space="4" w:color="7F7F7F" w:themeColor="text1" w:themeTint="80"/>
        <w:bottom w:val="dotted" w:sz="4" w:space="2" w:color="7F7F7F" w:themeColor="text1" w:themeTint="80"/>
        <w:right w:val="dotted" w:sz="4" w:space="4" w:color="7F7F7F" w:themeColor="text1" w:themeTint="80"/>
      </w:pBdr>
      <w:snapToGrid w:val="0"/>
      <w:spacing w:beforeLines="50" w:before="120"/>
      <w:ind w:leftChars="67" w:left="141" w:rightChars="67" w:right="141"/>
      <w:contextualSpacing/>
    </w:pPr>
    <w:rPr>
      <w:rFonts w:ascii="游明朝" w:eastAsia="游明朝" w:hAnsiTheme="minorHAnsi"/>
      <w:bCs/>
      <w:sz w:val="18"/>
      <w:szCs w:val="18"/>
    </w:rPr>
  </w:style>
  <w:style w:type="character" w:customStyle="1" w:styleId="afd">
    <w:name w:val="行政指導指針 (文字)"/>
    <w:basedOn w:val="a1"/>
    <w:link w:val="afc"/>
    <w:rsid w:val="008E58C6"/>
    <w:rPr>
      <w:rFonts w:ascii="游明朝" w:eastAsia="游明朝"/>
      <w:bCs/>
      <w:sz w:val="18"/>
      <w:szCs w:val="18"/>
    </w:rPr>
  </w:style>
  <w:style w:type="character" w:customStyle="1" w:styleId="ae">
    <w:name w:val="リスト段落 (文字)"/>
    <w:basedOn w:val="a1"/>
    <w:link w:val="ad"/>
    <w:uiPriority w:val="34"/>
    <w:rsid w:val="008E58C6"/>
    <w:rPr>
      <w:rFonts w:ascii="ＭＳ 明朝" w:eastAsia="ＭＳ 明朝" w:hAnsi="ＭＳ 明朝"/>
      <w:sz w:val="24"/>
    </w:rPr>
  </w:style>
  <w:style w:type="paragraph" w:customStyle="1" w:styleId="afe">
    <w:name w:val="解説・審査基準"/>
    <w:basedOn w:val="a0"/>
    <w:next w:val="af4"/>
    <w:link w:val="aff"/>
    <w:qFormat/>
    <w:rsid w:val="00A025A4"/>
    <w:pPr>
      <w:contextualSpacing/>
    </w:pPr>
    <w:rPr>
      <w:rFonts w:ascii="Yu Gothic" w:eastAsia="Yu Gothic" w:hAnsi="Yu Gothic"/>
      <w:b/>
      <w:bCs/>
      <w:sz w:val="21"/>
      <w:szCs w:val="21"/>
    </w:rPr>
  </w:style>
  <w:style w:type="character" w:customStyle="1" w:styleId="aff">
    <w:name w:val="解説・審査基準 (文字)"/>
    <w:basedOn w:val="a1"/>
    <w:link w:val="afe"/>
    <w:rsid w:val="00A025A4"/>
    <w:rPr>
      <w:rFonts w:ascii="Yu Gothic" w:eastAsia="Yu Gothic" w:hAnsi="Yu Gothic"/>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97729">
      <w:bodyDiv w:val="1"/>
      <w:marLeft w:val="0"/>
      <w:marRight w:val="0"/>
      <w:marTop w:val="0"/>
      <w:marBottom w:val="0"/>
      <w:divBdr>
        <w:top w:val="none" w:sz="0" w:space="0" w:color="auto"/>
        <w:left w:val="none" w:sz="0" w:space="0" w:color="auto"/>
        <w:bottom w:val="none" w:sz="0" w:space="0" w:color="auto"/>
        <w:right w:val="none" w:sz="0" w:space="0" w:color="auto"/>
      </w:divBdr>
    </w:div>
    <w:div w:id="386532357">
      <w:bodyDiv w:val="1"/>
      <w:marLeft w:val="0"/>
      <w:marRight w:val="0"/>
      <w:marTop w:val="0"/>
      <w:marBottom w:val="0"/>
      <w:divBdr>
        <w:top w:val="none" w:sz="0" w:space="0" w:color="auto"/>
        <w:left w:val="none" w:sz="0" w:space="0" w:color="auto"/>
        <w:bottom w:val="none" w:sz="0" w:space="0" w:color="auto"/>
        <w:right w:val="none" w:sz="0" w:space="0" w:color="auto"/>
      </w:divBdr>
    </w:div>
    <w:div w:id="713432325">
      <w:bodyDiv w:val="1"/>
      <w:marLeft w:val="0"/>
      <w:marRight w:val="0"/>
      <w:marTop w:val="0"/>
      <w:marBottom w:val="0"/>
      <w:divBdr>
        <w:top w:val="none" w:sz="0" w:space="0" w:color="auto"/>
        <w:left w:val="none" w:sz="0" w:space="0" w:color="auto"/>
        <w:bottom w:val="none" w:sz="0" w:space="0" w:color="auto"/>
        <w:right w:val="none" w:sz="0" w:space="0" w:color="auto"/>
      </w:divBdr>
    </w:div>
    <w:div w:id="815337513">
      <w:bodyDiv w:val="1"/>
      <w:marLeft w:val="0"/>
      <w:marRight w:val="0"/>
      <w:marTop w:val="0"/>
      <w:marBottom w:val="0"/>
      <w:divBdr>
        <w:top w:val="none" w:sz="0" w:space="0" w:color="auto"/>
        <w:left w:val="none" w:sz="0" w:space="0" w:color="auto"/>
        <w:bottom w:val="none" w:sz="0" w:space="0" w:color="auto"/>
        <w:right w:val="none" w:sz="0" w:space="0" w:color="auto"/>
      </w:divBdr>
    </w:div>
    <w:div w:id="1404597399">
      <w:bodyDiv w:val="1"/>
      <w:marLeft w:val="0"/>
      <w:marRight w:val="0"/>
      <w:marTop w:val="0"/>
      <w:marBottom w:val="0"/>
      <w:divBdr>
        <w:top w:val="none" w:sz="0" w:space="0" w:color="auto"/>
        <w:left w:val="none" w:sz="0" w:space="0" w:color="auto"/>
        <w:bottom w:val="none" w:sz="0" w:space="0" w:color="auto"/>
        <w:right w:val="none" w:sz="0" w:space="0" w:color="auto"/>
      </w:divBdr>
    </w:div>
    <w:div w:id="1606419180">
      <w:bodyDiv w:val="1"/>
      <w:marLeft w:val="0"/>
      <w:marRight w:val="0"/>
      <w:marTop w:val="0"/>
      <w:marBottom w:val="0"/>
      <w:divBdr>
        <w:top w:val="none" w:sz="0" w:space="0" w:color="auto"/>
        <w:left w:val="none" w:sz="0" w:space="0" w:color="auto"/>
        <w:bottom w:val="none" w:sz="0" w:space="0" w:color="auto"/>
        <w:right w:val="none" w:sz="0" w:space="0" w:color="auto"/>
      </w:divBdr>
    </w:div>
    <w:div w:id="1781607810">
      <w:bodyDiv w:val="1"/>
      <w:marLeft w:val="0"/>
      <w:marRight w:val="0"/>
      <w:marTop w:val="0"/>
      <w:marBottom w:val="0"/>
      <w:divBdr>
        <w:top w:val="none" w:sz="0" w:space="0" w:color="auto"/>
        <w:left w:val="none" w:sz="0" w:space="0" w:color="auto"/>
        <w:bottom w:val="none" w:sz="0" w:space="0" w:color="auto"/>
        <w:right w:val="none" w:sz="0" w:space="0" w:color="auto"/>
      </w:divBdr>
    </w:div>
    <w:div w:id="1878740800">
      <w:bodyDiv w:val="1"/>
      <w:marLeft w:val="0"/>
      <w:marRight w:val="0"/>
      <w:marTop w:val="0"/>
      <w:marBottom w:val="0"/>
      <w:divBdr>
        <w:top w:val="none" w:sz="0" w:space="0" w:color="auto"/>
        <w:left w:val="none" w:sz="0" w:space="0" w:color="auto"/>
        <w:bottom w:val="none" w:sz="0" w:space="0" w:color="auto"/>
        <w:right w:val="none" w:sz="0" w:space="0" w:color="auto"/>
      </w:divBdr>
    </w:div>
    <w:div w:id="214068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D5C90-1877-4B9D-90D3-EF68A6E32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2268</Words>
  <Characters>12934</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201810</dc:creator>
  <cp:keywords/>
  <dc:description/>
  <cp:lastModifiedBy>横山　紘紀　（開発指導課）</cp:lastModifiedBy>
  <cp:revision>5</cp:revision>
  <cp:lastPrinted>2026-01-19T23:47:00Z</cp:lastPrinted>
  <dcterms:created xsi:type="dcterms:W3CDTF">2026-01-19T23:45:00Z</dcterms:created>
  <dcterms:modified xsi:type="dcterms:W3CDTF">2026-01-19T23:50:00Z</dcterms:modified>
</cp:coreProperties>
</file>