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1F" w:rsidRDefault="006D111F">
      <w:bookmarkStart w:id="0" w:name="_GoBack"/>
      <w:bookmarkEnd w:id="0"/>
      <w:r>
        <w:rPr>
          <w:rFonts w:hint="eastAsia"/>
        </w:rPr>
        <w:t>様式第</w:t>
      </w:r>
      <w:r>
        <w:t>1</w:t>
      </w:r>
      <w:r>
        <w:rPr>
          <w:rFonts w:hint="eastAsia"/>
        </w:rPr>
        <w:t>号付表</w:t>
      </w:r>
      <w:r>
        <w:t>2</w:t>
      </w:r>
    </w:p>
    <w:p w:rsidR="006D111F" w:rsidRDefault="006D111F">
      <w:pPr>
        <w:jc w:val="center"/>
      </w:pPr>
      <w:r>
        <w:rPr>
          <w:rFonts w:hint="eastAsia"/>
        </w:rPr>
        <w:t>新たに設置される公共施設の管理者等一覧表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050"/>
        <w:gridCol w:w="1042"/>
        <w:gridCol w:w="1042"/>
        <w:gridCol w:w="1042"/>
        <w:gridCol w:w="143"/>
        <w:gridCol w:w="1017"/>
        <w:gridCol w:w="1160"/>
        <w:gridCol w:w="174"/>
        <w:gridCol w:w="448"/>
        <w:gridCol w:w="538"/>
      </w:tblGrid>
      <w:tr w:rsidR="006D111F" w:rsidTr="006A107A">
        <w:tblPrEx>
          <w:tblCellMar>
            <w:top w:w="0" w:type="dxa"/>
            <w:bottom w:w="0" w:type="dxa"/>
          </w:tblCellMar>
        </w:tblPrEx>
        <w:trPr>
          <w:cantSplit/>
          <w:trHeight w:val="429"/>
        </w:trPr>
        <w:tc>
          <w:tcPr>
            <w:tcW w:w="5363" w:type="dxa"/>
            <w:gridSpan w:val="6"/>
            <w:tcBorders>
              <w:top w:val="nil"/>
              <w:left w:val="nil"/>
            </w:tcBorders>
          </w:tcPr>
          <w:p w:rsidR="006D111F" w:rsidRDefault="006D111F">
            <w:pPr>
              <w:pStyle w:val="a3"/>
              <w:tabs>
                <w:tab w:val="clear" w:pos="4252"/>
                <w:tab w:val="clear" w:pos="8504"/>
              </w:tabs>
              <w:snapToGrid/>
            </w:pPr>
            <w:r>
              <w:rPr>
                <w:rFonts w:hint="eastAsia"/>
              </w:rPr>
              <w:t xml:space="preserve">　</w:t>
            </w:r>
          </w:p>
        </w:tc>
        <w:tc>
          <w:tcPr>
            <w:tcW w:w="2351" w:type="dxa"/>
            <w:gridSpan w:val="3"/>
            <w:vAlign w:val="center"/>
          </w:tcPr>
          <w:p w:rsidR="006D111F" w:rsidRDefault="006D111F">
            <w:pPr>
              <w:jc w:val="center"/>
            </w:pPr>
            <w:r>
              <w:rPr>
                <w:rFonts w:hint="eastAsia"/>
              </w:rPr>
              <w:t>新設の公共施設の有無</w:t>
            </w:r>
          </w:p>
        </w:tc>
        <w:tc>
          <w:tcPr>
            <w:tcW w:w="448" w:type="dxa"/>
            <w:vAlign w:val="center"/>
          </w:tcPr>
          <w:p w:rsidR="006D111F" w:rsidRDefault="006D111F">
            <w:pPr>
              <w:jc w:val="center"/>
            </w:pPr>
            <w:r>
              <w:rPr>
                <w:rFonts w:hint="eastAsia"/>
              </w:rPr>
              <w:t>有</w:t>
            </w:r>
          </w:p>
        </w:tc>
        <w:tc>
          <w:tcPr>
            <w:tcW w:w="538" w:type="dxa"/>
            <w:vAlign w:val="center"/>
          </w:tcPr>
          <w:p w:rsidR="006D111F" w:rsidRDefault="006D111F">
            <w:pPr>
              <w:jc w:val="center"/>
            </w:pPr>
            <w:r>
              <w:rPr>
                <w:rFonts w:hint="eastAsia"/>
              </w:rPr>
              <w:t>無</w:t>
            </w:r>
          </w:p>
        </w:tc>
      </w:tr>
      <w:tr w:rsidR="006D111F" w:rsidTr="006A107A">
        <w:tblPrEx>
          <w:tblCellMar>
            <w:top w:w="0" w:type="dxa"/>
            <w:bottom w:w="0" w:type="dxa"/>
          </w:tblCellMar>
        </w:tblPrEx>
        <w:trPr>
          <w:cantSplit/>
          <w:trHeight w:val="379"/>
        </w:trPr>
        <w:tc>
          <w:tcPr>
            <w:tcW w:w="1044" w:type="dxa"/>
            <w:vMerge w:val="restart"/>
            <w:vAlign w:val="center"/>
          </w:tcPr>
          <w:p w:rsidR="006D111F" w:rsidRDefault="006D111F">
            <w:pPr>
              <w:jc w:val="distribute"/>
            </w:pPr>
            <w:r>
              <w:rPr>
                <w:rFonts w:hint="eastAsia"/>
              </w:rPr>
              <w:t>新設する公共施設の名称</w:t>
            </w:r>
          </w:p>
        </w:tc>
        <w:tc>
          <w:tcPr>
            <w:tcW w:w="1050" w:type="dxa"/>
            <w:vMerge w:val="restart"/>
            <w:vAlign w:val="center"/>
          </w:tcPr>
          <w:p w:rsidR="006D111F" w:rsidRDefault="006D111F">
            <w:pPr>
              <w:jc w:val="distribute"/>
            </w:pPr>
            <w:r>
              <w:rPr>
                <w:rFonts w:hint="eastAsia"/>
              </w:rPr>
              <w:t>新旧対照図に付した番号</w:t>
            </w:r>
          </w:p>
        </w:tc>
        <w:tc>
          <w:tcPr>
            <w:tcW w:w="3126" w:type="dxa"/>
            <w:gridSpan w:val="3"/>
            <w:vAlign w:val="center"/>
          </w:tcPr>
          <w:p w:rsidR="006D111F" w:rsidRDefault="006D111F">
            <w:pPr>
              <w:jc w:val="distribute"/>
            </w:pPr>
            <w:r>
              <w:rPr>
                <w:rFonts w:hint="eastAsia"/>
              </w:rPr>
              <w:t>概要</w:t>
            </w:r>
          </w:p>
        </w:tc>
        <w:tc>
          <w:tcPr>
            <w:tcW w:w="1160" w:type="dxa"/>
            <w:gridSpan w:val="2"/>
            <w:vMerge w:val="restart"/>
            <w:vAlign w:val="center"/>
          </w:tcPr>
          <w:p w:rsidR="006D111F" w:rsidRDefault="006D111F">
            <w:pPr>
              <w:jc w:val="distribute"/>
            </w:pPr>
            <w:r>
              <w:rPr>
                <w:rFonts w:hint="eastAsia"/>
              </w:rPr>
              <w:t>管理することとな</w:t>
            </w:r>
            <w:r>
              <w:rPr>
                <w:rFonts w:hint="eastAsia"/>
                <w:spacing w:val="53"/>
              </w:rPr>
              <w:t>る者</w:t>
            </w:r>
            <w:r>
              <w:rPr>
                <w:rFonts w:hint="eastAsia"/>
              </w:rPr>
              <w:t>の名称</w:t>
            </w:r>
          </w:p>
        </w:tc>
        <w:tc>
          <w:tcPr>
            <w:tcW w:w="1160" w:type="dxa"/>
            <w:vMerge w:val="restart"/>
            <w:vAlign w:val="center"/>
          </w:tcPr>
          <w:p w:rsidR="006D111F" w:rsidRDefault="006D111F">
            <w:pPr>
              <w:jc w:val="distribute"/>
            </w:pPr>
            <w:r>
              <w:rPr>
                <w:rFonts w:hint="eastAsia"/>
              </w:rPr>
              <w:t>協議成立又は協議中の別</w:t>
            </w:r>
          </w:p>
        </w:tc>
        <w:tc>
          <w:tcPr>
            <w:tcW w:w="1160" w:type="dxa"/>
            <w:gridSpan w:val="3"/>
            <w:vMerge w:val="restart"/>
            <w:vAlign w:val="center"/>
          </w:tcPr>
          <w:p w:rsidR="006D111F" w:rsidRDefault="006D111F">
            <w:pPr>
              <w:jc w:val="distribute"/>
            </w:pPr>
            <w:r>
              <w:rPr>
                <w:rFonts w:hint="eastAsia"/>
              </w:rPr>
              <w:t>摘要</w:t>
            </w:r>
          </w:p>
        </w:tc>
      </w:tr>
      <w:tr w:rsidR="006D111F" w:rsidTr="006A107A">
        <w:tblPrEx>
          <w:tblCellMar>
            <w:top w:w="0" w:type="dxa"/>
            <w:bottom w:w="0" w:type="dxa"/>
          </w:tblCellMar>
        </w:tblPrEx>
        <w:trPr>
          <w:cantSplit/>
        </w:trPr>
        <w:tc>
          <w:tcPr>
            <w:tcW w:w="1044" w:type="dxa"/>
            <w:vMerge/>
          </w:tcPr>
          <w:p w:rsidR="006D111F" w:rsidRDefault="006D111F"/>
        </w:tc>
        <w:tc>
          <w:tcPr>
            <w:tcW w:w="1050" w:type="dxa"/>
            <w:vMerge/>
          </w:tcPr>
          <w:p w:rsidR="006D111F" w:rsidRDefault="006D111F"/>
        </w:tc>
        <w:tc>
          <w:tcPr>
            <w:tcW w:w="1042" w:type="dxa"/>
            <w:vAlign w:val="center"/>
          </w:tcPr>
          <w:p w:rsidR="006D111F" w:rsidRDefault="006D111F">
            <w:pPr>
              <w:jc w:val="distribute"/>
            </w:pPr>
            <w:r>
              <w:rPr>
                <w:rFonts w:hint="eastAsia"/>
              </w:rPr>
              <w:t>延長</w:t>
            </w:r>
          </w:p>
        </w:tc>
        <w:tc>
          <w:tcPr>
            <w:tcW w:w="1042" w:type="dxa"/>
            <w:vAlign w:val="center"/>
          </w:tcPr>
          <w:p w:rsidR="006D111F" w:rsidRPr="00DD3488" w:rsidRDefault="006D111F" w:rsidP="00B97943">
            <w:pPr>
              <w:jc w:val="distribute"/>
            </w:pPr>
            <w:r w:rsidRPr="00DD3488">
              <w:rPr>
                <w:rFonts w:hint="eastAsia"/>
              </w:rPr>
              <w:t>幅員</w:t>
            </w:r>
          </w:p>
        </w:tc>
        <w:tc>
          <w:tcPr>
            <w:tcW w:w="1042" w:type="dxa"/>
            <w:vAlign w:val="center"/>
          </w:tcPr>
          <w:p w:rsidR="006D111F" w:rsidRDefault="006D111F">
            <w:pPr>
              <w:jc w:val="distribute"/>
            </w:pPr>
            <w:r>
              <w:rPr>
                <w:rFonts w:hint="eastAsia"/>
              </w:rPr>
              <w:t>面積</w:t>
            </w:r>
          </w:p>
        </w:tc>
        <w:tc>
          <w:tcPr>
            <w:tcW w:w="1160" w:type="dxa"/>
            <w:gridSpan w:val="2"/>
            <w:vMerge/>
          </w:tcPr>
          <w:p w:rsidR="006D111F" w:rsidRDefault="006D111F"/>
        </w:tc>
        <w:tc>
          <w:tcPr>
            <w:tcW w:w="1160" w:type="dxa"/>
            <w:vMerge/>
          </w:tcPr>
          <w:p w:rsidR="006D111F" w:rsidRDefault="006D111F"/>
        </w:tc>
        <w:tc>
          <w:tcPr>
            <w:tcW w:w="1160" w:type="dxa"/>
            <w:gridSpan w:val="3"/>
            <w:vMerge/>
          </w:tcPr>
          <w:p w:rsidR="006D111F" w:rsidRDefault="006D111F"/>
        </w:tc>
      </w:tr>
      <w:tr w:rsidR="006D111F" w:rsidTr="006A107A">
        <w:tblPrEx>
          <w:tblCellMar>
            <w:top w:w="0" w:type="dxa"/>
            <w:bottom w:w="0" w:type="dxa"/>
          </w:tblCellMar>
        </w:tblPrEx>
        <w:trPr>
          <w:cantSplit/>
          <w:trHeight w:val="9406"/>
        </w:trPr>
        <w:tc>
          <w:tcPr>
            <w:tcW w:w="1044" w:type="dxa"/>
          </w:tcPr>
          <w:p w:rsidR="006D111F" w:rsidRDefault="006D111F">
            <w:pPr>
              <w:pStyle w:val="a3"/>
              <w:tabs>
                <w:tab w:val="clear" w:pos="4252"/>
                <w:tab w:val="clear" w:pos="8504"/>
              </w:tabs>
              <w:snapToGrid/>
            </w:pPr>
            <w:r>
              <w:rPr>
                <w:rFonts w:hint="eastAsia"/>
              </w:rPr>
              <w:t xml:space="preserve">　</w:t>
            </w:r>
          </w:p>
        </w:tc>
        <w:tc>
          <w:tcPr>
            <w:tcW w:w="1050" w:type="dxa"/>
          </w:tcPr>
          <w:p w:rsidR="006D111F" w:rsidRDefault="006D111F">
            <w:r>
              <w:rPr>
                <w:rFonts w:hint="eastAsia"/>
              </w:rPr>
              <w:t xml:space="preserve">　</w:t>
            </w:r>
          </w:p>
        </w:tc>
        <w:tc>
          <w:tcPr>
            <w:tcW w:w="1042" w:type="dxa"/>
          </w:tcPr>
          <w:p w:rsidR="006D111F" w:rsidRDefault="006D111F">
            <w:pPr>
              <w:jc w:val="right"/>
            </w:pPr>
            <w:r>
              <w:rPr>
                <w:rFonts w:hint="eastAsia"/>
              </w:rPr>
              <w:t>ｍ</w:t>
            </w:r>
          </w:p>
        </w:tc>
        <w:tc>
          <w:tcPr>
            <w:tcW w:w="1042" w:type="dxa"/>
          </w:tcPr>
          <w:p w:rsidR="006D111F" w:rsidRDefault="006D111F">
            <w:pPr>
              <w:jc w:val="right"/>
            </w:pPr>
            <w:r>
              <w:rPr>
                <w:rFonts w:hint="eastAsia"/>
              </w:rPr>
              <w:t>ｍ</w:t>
            </w:r>
          </w:p>
        </w:tc>
        <w:tc>
          <w:tcPr>
            <w:tcW w:w="1042" w:type="dxa"/>
          </w:tcPr>
          <w:p w:rsidR="006D111F" w:rsidRDefault="006D111F">
            <w:pPr>
              <w:jc w:val="right"/>
            </w:pPr>
            <w:r>
              <w:t>m</w:t>
            </w:r>
            <w:r>
              <w:rPr>
                <w:vertAlign w:val="superscript"/>
              </w:rPr>
              <w:t>2</w:t>
            </w:r>
          </w:p>
        </w:tc>
        <w:tc>
          <w:tcPr>
            <w:tcW w:w="1160" w:type="dxa"/>
            <w:gridSpan w:val="2"/>
          </w:tcPr>
          <w:p w:rsidR="006D111F" w:rsidRDefault="006D111F">
            <w:pPr>
              <w:pStyle w:val="a3"/>
              <w:tabs>
                <w:tab w:val="clear" w:pos="4252"/>
                <w:tab w:val="clear" w:pos="8504"/>
              </w:tabs>
              <w:snapToGrid/>
            </w:pPr>
            <w:r>
              <w:rPr>
                <w:rFonts w:hint="eastAsia"/>
              </w:rPr>
              <w:t xml:space="preserve">　</w:t>
            </w:r>
          </w:p>
        </w:tc>
        <w:tc>
          <w:tcPr>
            <w:tcW w:w="1160" w:type="dxa"/>
          </w:tcPr>
          <w:p w:rsidR="006D111F" w:rsidRDefault="006D111F">
            <w:r>
              <w:rPr>
                <w:rFonts w:hint="eastAsia"/>
              </w:rPr>
              <w:t xml:space="preserve">　</w:t>
            </w:r>
          </w:p>
        </w:tc>
        <w:tc>
          <w:tcPr>
            <w:tcW w:w="1160" w:type="dxa"/>
            <w:gridSpan w:val="3"/>
          </w:tcPr>
          <w:p w:rsidR="006D111F" w:rsidRDefault="006D111F">
            <w:r>
              <w:rPr>
                <w:rFonts w:hint="eastAsia"/>
              </w:rPr>
              <w:t xml:space="preserve">　</w:t>
            </w:r>
          </w:p>
        </w:tc>
      </w:tr>
      <w:tr w:rsidR="006D111F" w:rsidTr="006A107A">
        <w:tblPrEx>
          <w:tblCellMar>
            <w:top w:w="0" w:type="dxa"/>
            <w:bottom w:w="0" w:type="dxa"/>
          </w:tblCellMar>
        </w:tblPrEx>
        <w:trPr>
          <w:cantSplit/>
          <w:trHeight w:val="2321"/>
        </w:trPr>
        <w:tc>
          <w:tcPr>
            <w:tcW w:w="8700" w:type="dxa"/>
            <w:gridSpan w:val="11"/>
            <w:vAlign w:val="center"/>
          </w:tcPr>
          <w:p w:rsidR="006D111F" w:rsidRDefault="006D111F">
            <w:pPr>
              <w:autoSpaceDE w:val="0"/>
              <w:autoSpaceDN w:val="0"/>
              <w:ind w:left="380" w:hanging="380"/>
            </w:pPr>
            <w:r>
              <w:rPr>
                <w:rFonts w:hint="eastAsia"/>
              </w:rPr>
              <w:t>注</w:t>
            </w:r>
            <w:r>
              <w:t>1</w:t>
            </w:r>
            <w:r>
              <w:rPr>
                <w:rFonts w:hint="eastAsia"/>
              </w:rPr>
              <w:t xml:space="preserve">　開発区域内に新設する公共施設に関して記入すること。</w:t>
            </w:r>
          </w:p>
          <w:p w:rsidR="006D111F" w:rsidRDefault="006D111F">
            <w:pPr>
              <w:ind w:left="380" w:hanging="380"/>
            </w:pPr>
            <w:r>
              <w:rPr>
                <w:rFonts w:hint="eastAsia"/>
              </w:rPr>
              <w:t xml:space="preserve">　</w:t>
            </w:r>
            <w:r>
              <w:t>2</w:t>
            </w:r>
            <w:r>
              <w:rPr>
                <w:rFonts w:hint="eastAsia"/>
              </w:rPr>
              <w:t xml:space="preserve">　新設する公共施設の名称は道路、公園等種別ごとに記入すること。</w:t>
            </w:r>
          </w:p>
          <w:p w:rsidR="006D111F" w:rsidRDefault="006D111F">
            <w:pPr>
              <w:ind w:left="380" w:hanging="380"/>
            </w:pPr>
            <w:r>
              <w:rPr>
                <w:rFonts w:hint="eastAsia"/>
              </w:rPr>
              <w:t xml:space="preserve">　</w:t>
            </w:r>
            <w:r>
              <w:t>3</w:t>
            </w:r>
            <w:r>
              <w:rPr>
                <w:rFonts w:hint="eastAsia"/>
              </w:rPr>
              <w:t xml:space="preserve">　同一物件に権利者が</w:t>
            </w:r>
            <w:r>
              <w:t>2</w:t>
            </w:r>
            <w:r>
              <w:rPr>
                <w:rFonts w:hint="eastAsia"/>
              </w:rPr>
              <w:t>人以上いる場合は、摘要欄にその旨を記入すること。</w:t>
            </w:r>
          </w:p>
          <w:p w:rsidR="006D111F" w:rsidRDefault="006D111F">
            <w:pPr>
              <w:ind w:left="380" w:hanging="380"/>
            </w:pPr>
            <w:r>
              <w:rPr>
                <w:rFonts w:hint="eastAsia"/>
              </w:rPr>
              <w:t xml:space="preserve">　</w:t>
            </w:r>
            <w:r>
              <w:t>4</w:t>
            </w:r>
            <w:r>
              <w:rPr>
                <w:rFonts w:hint="eastAsia"/>
              </w:rPr>
              <w:t xml:space="preserve">　拡幅の場合は、従前の公共施設の番号及び幅員等を摘要欄に記入すること。</w:t>
            </w:r>
          </w:p>
          <w:p w:rsidR="006D111F" w:rsidRDefault="006D111F">
            <w:pPr>
              <w:ind w:left="380" w:hanging="380"/>
            </w:pPr>
            <w:r>
              <w:rPr>
                <w:rFonts w:hint="eastAsia"/>
              </w:rPr>
              <w:t xml:space="preserve">　</w:t>
            </w:r>
            <w:r>
              <w:t>5</w:t>
            </w:r>
            <w:r>
              <w:rPr>
                <w:rFonts w:hint="eastAsia"/>
              </w:rPr>
              <w:t xml:space="preserve">　概要欄の道路の幅員については有効幅員を、道路の面積については法部分等を含めた道路敷の面積を記入すること。</w:t>
            </w:r>
          </w:p>
        </w:tc>
      </w:tr>
    </w:tbl>
    <w:p w:rsidR="006D111F" w:rsidRPr="00F84E27" w:rsidRDefault="006D111F" w:rsidP="007C75E3"/>
    <w:sectPr w:rsidR="006D111F" w:rsidRPr="00F84E27" w:rsidSect="006A107A">
      <w:pgSz w:w="11907" w:h="16840" w:code="9"/>
      <w:pgMar w:top="1191" w:right="1701" w:bottom="119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C" w:rsidRDefault="00FF710C" w:rsidP="000302DA">
      <w:pPr>
        <w:spacing w:line="240" w:lineRule="auto"/>
      </w:pPr>
      <w:r>
        <w:separator/>
      </w:r>
    </w:p>
  </w:endnote>
  <w:endnote w:type="continuationSeparator" w:id="0">
    <w:p w:rsidR="00FF710C" w:rsidRDefault="00FF710C" w:rsidP="0003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C" w:rsidRDefault="00FF710C" w:rsidP="000302DA">
      <w:pPr>
        <w:spacing w:line="240" w:lineRule="auto"/>
      </w:pPr>
      <w:r>
        <w:separator/>
      </w:r>
    </w:p>
  </w:footnote>
  <w:footnote w:type="continuationSeparator" w:id="0">
    <w:p w:rsidR="00FF710C" w:rsidRDefault="00FF710C" w:rsidP="0003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4771"/>
    <w:multiLevelType w:val="singleLevel"/>
    <w:tmpl w:val="18E0AB7C"/>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6D786F4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11F"/>
    <w:rsid w:val="000302DA"/>
    <w:rsid w:val="0003344A"/>
    <w:rsid w:val="00034B56"/>
    <w:rsid w:val="000B08ED"/>
    <w:rsid w:val="00211FA6"/>
    <w:rsid w:val="002341A0"/>
    <w:rsid w:val="00257F3B"/>
    <w:rsid w:val="00305A45"/>
    <w:rsid w:val="00350AF6"/>
    <w:rsid w:val="00364005"/>
    <w:rsid w:val="004849D3"/>
    <w:rsid w:val="004D70B9"/>
    <w:rsid w:val="005D1EF4"/>
    <w:rsid w:val="006319A9"/>
    <w:rsid w:val="006A107A"/>
    <w:rsid w:val="006D111F"/>
    <w:rsid w:val="00725CA6"/>
    <w:rsid w:val="007405DC"/>
    <w:rsid w:val="007C75E3"/>
    <w:rsid w:val="00885549"/>
    <w:rsid w:val="008E4245"/>
    <w:rsid w:val="00926C83"/>
    <w:rsid w:val="00AD10DE"/>
    <w:rsid w:val="00B24E6E"/>
    <w:rsid w:val="00B97943"/>
    <w:rsid w:val="00BF78FB"/>
    <w:rsid w:val="00C32862"/>
    <w:rsid w:val="00C84F83"/>
    <w:rsid w:val="00C962D3"/>
    <w:rsid w:val="00D2453B"/>
    <w:rsid w:val="00D53428"/>
    <w:rsid w:val="00DD3488"/>
    <w:rsid w:val="00DF6E3D"/>
    <w:rsid w:val="00E01103"/>
    <w:rsid w:val="00EA6C3D"/>
    <w:rsid w:val="00F12018"/>
    <w:rsid w:val="00F36631"/>
    <w:rsid w:val="00F42663"/>
    <w:rsid w:val="00F84E27"/>
    <w:rsid w:val="00FF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647FD0-26F5-4E5C-9FD9-15233692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left="223" w:hanging="223"/>
    </w:pPr>
  </w:style>
  <w:style w:type="character" w:customStyle="1" w:styleId="a9">
    <w:name w:val="本文インデント (文字)"/>
    <w:link w:val="a8"/>
    <w:uiPriority w:val="99"/>
    <w:semiHidden/>
    <w:locked/>
    <w:rPr>
      <w:rFonts w:ascii="ＭＳ 明朝" w:cs="Times New Roman"/>
      <w:sz w:val="21"/>
    </w:rPr>
  </w:style>
  <w:style w:type="paragraph" w:styleId="aa">
    <w:name w:val="Block Text"/>
    <w:basedOn w:val="a"/>
    <w:uiPriority w:val="99"/>
    <w:semiHidden/>
    <w:pPr>
      <w:ind w:left="113" w:right="113"/>
      <w:jc w:val="distribute"/>
    </w:pPr>
  </w:style>
  <w:style w:type="paragraph" w:styleId="2">
    <w:name w:val="Body Text Indent 2"/>
    <w:basedOn w:val="a"/>
    <w:link w:val="20"/>
    <w:uiPriority w:val="99"/>
    <w:semiHidden/>
    <w:unhideWhenUsed/>
    <w:rsid w:val="002341A0"/>
    <w:pPr>
      <w:spacing w:line="480" w:lineRule="auto"/>
      <w:ind w:leftChars="400" w:left="851"/>
    </w:pPr>
  </w:style>
  <w:style w:type="character" w:customStyle="1" w:styleId="20">
    <w:name w:val="本文インデント 2 (文字)"/>
    <w:link w:val="2"/>
    <w:uiPriority w:val="99"/>
    <w:semiHidden/>
    <w:locked/>
    <w:rsid w:val="002341A0"/>
    <w:rPr>
      <w:rFonts w:ascii="ＭＳ 明朝" w:cs="Times New Roman"/>
      <w:sz w:val="21"/>
    </w:rPr>
  </w:style>
  <w:style w:type="paragraph" w:styleId="3">
    <w:name w:val="Body Text Indent 3"/>
    <w:basedOn w:val="a"/>
    <w:link w:val="30"/>
    <w:uiPriority w:val="99"/>
    <w:semiHidden/>
    <w:unhideWhenUsed/>
    <w:rsid w:val="000B08ED"/>
    <w:pPr>
      <w:ind w:leftChars="400" w:left="851"/>
    </w:pPr>
    <w:rPr>
      <w:sz w:val="16"/>
      <w:szCs w:val="16"/>
    </w:rPr>
  </w:style>
  <w:style w:type="character" w:customStyle="1" w:styleId="30">
    <w:name w:val="本文インデント 3 (文字)"/>
    <w:link w:val="3"/>
    <w:uiPriority w:val="99"/>
    <w:semiHidden/>
    <w:locked/>
    <w:rsid w:val="000B08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45490">
      <w:marLeft w:val="0"/>
      <w:marRight w:val="0"/>
      <w:marTop w:val="0"/>
      <w:marBottom w:val="0"/>
      <w:divBdr>
        <w:top w:val="none" w:sz="0" w:space="0" w:color="auto"/>
        <w:left w:val="none" w:sz="0" w:space="0" w:color="auto"/>
        <w:bottom w:val="none" w:sz="0" w:space="0" w:color="auto"/>
        <w:right w:val="none" w:sz="0" w:space="0" w:color="auto"/>
      </w:divBdr>
    </w:div>
    <w:div w:id="1735545491">
      <w:marLeft w:val="0"/>
      <w:marRight w:val="0"/>
      <w:marTop w:val="0"/>
      <w:marBottom w:val="0"/>
      <w:divBdr>
        <w:top w:val="none" w:sz="0" w:space="0" w:color="auto"/>
        <w:left w:val="none" w:sz="0" w:space="0" w:color="auto"/>
        <w:bottom w:val="none" w:sz="0" w:space="0" w:color="auto"/>
        <w:right w:val="none" w:sz="0" w:space="0" w:color="auto"/>
      </w:divBdr>
    </w:div>
    <w:div w:id="1735545492">
      <w:marLeft w:val="0"/>
      <w:marRight w:val="0"/>
      <w:marTop w:val="0"/>
      <w:marBottom w:val="0"/>
      <w:divBdr>
        <w:top w:val="none" w:sz="0" w:space="0" w:color="auto"/>
        <w:left w:val="none" w:sz="0" w:space="0" w:color="auto"/>
        <w:bottom w:val="none" w:sz="0" w:space="0" w:color="auto"/>
        <w:right w:val="none" w:sz="0" w:space="0" w:color="auto"/>
      </w:divBdr>
    </w:div>
    <w:div w:id="1735545493">
      <w:marLeft w:val="0"/>
      <w:marRight w:val="0"/>
      <w:marTop w:val="0"/>
      <w:marBottom w:val="0"/>
      <w:divBdr>
        <w:top w:val="none" w:sz="0" w:space="0" w:color="auto"/>
        <w:left w:val="none" w:sz="0" w:space="0" w:color="auto"/>
        <w:bottom w:val="none" w:sz="0" w:space="0" w:color="auto"/>
        <w:right w:val="none" w:sz="0" w:space="0" w:color="auto"/>
      </w:divBdr>
    </w:div>
    <w:div w:id="1735545494">
      <w:marLeft w:val="0"/>
      <w:marRight w:val="0"/>
      <w:marTop w:val="0"/>
      <w:marBottom w:val="0"/>
      <w:divBdr>
        <w:top w:val="none" w:sz="0" w:space="0" w:color="auto"/>
        <w:left w:val="none" w:sz="0" w:space="0" w:color="auto"/>
        <w:bottom w:val="none" w:sz="0" w:space="0" w:color="auto"/>
        <w:right w:val="none" w:sz="0" w:space="0" w:color="auto"/>
      </w:divBdr>
    </w:div>
    <w:div w:id="1735545495">
      <w:marLeft w:val="0"/>
      <w:marRight w:val="0"/>
      <w:marTop w:val="0"/>
      <w:marBottom w:val="0"/>
      <w:divBdr>
        <w:top w:val="none" w:sz="0" w:space="0" w:color="auto"/>
        <w:left w:val="none" w:sz="0" w:space="0" w:color="auto"/>
        <w:bottom w:val="none" w:sz="0" w:space="0" w:color="auto"/>
        <w:right w:val="none" w:sz="0" w:space="0" w:color="auto"/>
      </w:divBdr>
    </w:div>
    <w:div w:id="1735545496">
      <w:marLeft w:val="0"/>
      <w:marRight w:val="0"/>
      <w:marTop w:val="0"/>
      <w:marBottom w:val="0"/>
      <w:divBdr>
        <w:top w:val="none" w:sz="0" w:space="0" w:color="auto"/>
        <w:left w:val="none" w:sz="0" w:space="0" w:color="auto"/>
        <w:bottom w:val="none" w:sz="0" w:space="0" w:color="auto"/>
        <w:right w:val="none" w:sz="0" w:space="0" w:color="auto"/>
      </w:divBdr>
    </w:div>
    <w:div w:id="1735545497">
      <w:marLeft w:val="0"/>
      <w:marRight w:val="0"/>
      <w:marTop w:val="0"/>
      <w:marBottom w:val="0"/>
      <w:divBdr>
        <w:top w:val="none" w:sz="0" w:space="0" w:color="auto"/>
        <w:left w:val="none" w:sz="0" w:space="0" w:color="auto"/>
        <w:bottom w:val="none" w:sz="0" w:space="0" w:color="auto"/>
        <w:right w:val="none" w:sz="0" w:space="0" w:color="auto"/>
      </w:divBdr>
    </w:div>
    <w:div w:id="1735545498">
      <w:marLeft w:val="0"/>
      <w:marRight w:val="0"/>
      <w:marTop w:val="0"/>
      <w:marBottom w:val="0"/>
      <w:divBdr>
        <w:top w:val="none" w:sz="0" w:space="0" w:color="auto"/>
        <w:left w:val="none" w:sz="0" w:space="0" w:color="auto"/>
        <w:bottom w:val="none" w:sz="0" w:space="0" w:color="auto"/>
        <w:right w:val="none" w:sz="0" w:space="0" w:color="auto"/>
      </w:divBdr>
    </w:div>
    <w:div w:id="1735545499">
      <w:marLeft w:val="0"/>
      <w:marRight w:val="0"/>
      <w:marTop w:val="0"/>
      <w:marBottom w:val="0"/>
      <w:divBdr>
        <w:top w:val="none" w:sz="0" w:space="0" w:color="auto"/>
        <w:left w:val="none" w:sz="0" w:space="0" w:color="auto"/>
        <w:bottom w:val="none" w:sz="0" w:space="0" w:color="auto"/>
        <w:right w:val="none" w:sz="0" w:space="0" w:color="auto"/>
      </w:divBdr>
    </w:div>
    <w:div w:id="1735545500">
      <w:marLeft w:val="0"/>
      <w:marRight w:val="0"/>
      <w:marTop w:val="0"/>
      <w:marBottom w:val="0"/>
      <w:divBdr>
        <w:top w:val="none" w:sz="0" w:space="0" w:color="auto"/>
        <w:left w:val="none" w:sz="0" w:space="0" w:color="auto"/>
        <w:bottom w:val="none" w:sz="0" w:space="0" w:color="auto"/>
        <w:right w:val="none" w:sz="0" w:space="0" w:color="auto"/>
      </w:divBdr>
    </w:div>
    <w:div w:id="1735545501">
      <w:marLeft w:val="0"/>
      <w:marRight w:val="0"/>
      <w:marTop w:val="0"/>
      <w:marBottom w:val="0"/>
      <w:divBdr>
        <w:top w:val="none" w:sz="0" w:space="0" w:color="auto"/>
        <w:left w:val="none" w:sz="0" w:space="0" w:color="auto"/>
        <w:bottom w:val="none" w:sz="0" w:space="0" w:color="auto"/>
        <w:right w:val="none" w:sz="0" w:space="0" w:color="auto"/>
      </w:divBdr>
    </w:div>
    <w:div w:id="1735545502">
      <w:marLeft w:val="0"/>
      <w:marRight w:val="0"/>
      <w:marTop w:val="0"/>
      <w:marBottom w:val="0"/>
      <w:divBdr>
        <w:top w:val="none" w:sz="0" w:space="0" w:color="auto"/>
        <w:left w:val="none" w:sz="0" w:space="0" w:color="auto"/>
        <w:bottom w:val="none" w:sz="0" w:space="0" w:color="auto"/>
        <w:right w:val="none" w:sz="0" w:space="0" w:color="auto"/>
      </w:divBdr>
    </w:div>
    <w:div w:id="1735545503">
      <w:marLeft w:val="0"/>
      <w:marRight w:val="0"/>
      <w:marTop w:val="0"/>
      <w:marBottom w:val="0"/>
      <w:divBdr>
        <w:top w:val="none" w:sz="0" w:space="0" w:color="auto"/>
        <w:left w:val="none" w:sz="0" w:space="0" w:color="auto"/>
        <w:bottom w:val="none" w:sz="0" w:space="0" w:color="auto"/>
        <w:right w:val="none" w:sz="0" w:space="0" w:color="auto"/>
      </w:divBdr>
    </w:div>
    <w:div w:id="1735545504">
      <w:marLeft w:val="0"/>
      <w:marRight w:val="0"/>
      <w:marTop w:val="0"/>
      <w:marBottom w:val="0"/>
      <w:divBdr>
        <w:top w:val="none" w:sz="0" w:space="0" w:color="auto"/>
        <w:left w:val="none" w:sz="0" w:space="0" w:color="auto"/>
        <w:bottom w:val="none" w:sz="0" w:space="0" w:color="auto"/>
        <w:right w:val="none" w:sz="0" w:space="0" w:color="auto"/>
      </w:divBdr>
    </w:div>
    <w:div w:id="1735545505">
      <w:marLeft w:val="0"/>
      <w:marRight w:val="0"/>
      <w:marTop w:val="0"/>
      <w:marBottom w:val="0"/>
      <w:divBdr>
        <w:top w:val="none" w:sz="0" w:space="0" w:color="auto"/>
        <w:left w:val="none" w:sz="0" w:space="0" w:color="auto"/>
        <w:bottom w:val="none" w:sz="0" w:space="0" w:color="auto"/>
        <w:right w:val="none" w:sz="0" w:space="0" w:color="auto"/>
      </w:divBdr>
    </w:div>
    <w:div w:id="1735545506">
      <w:marLeft w:val="0"/>
      <w:marRight w:val="0"/>
      <w:marTop w:val="0"/>
      <w:marBottom w:val="0"/>
      <w:divBdr>
        <w:top w:val="none" w:sz="0" w:space="0" w:color="auto"/>
        <w:left w:val="none" w:sz="0" w:space="0" w:color="auto"/>
        <w:bottom w:val="none" w:sz="0" w:space="0" w:color="auto"/>
        <w:right w:val="none" w:sz="0" w:space="0" w:color="auto"/>
      </w:divBdr>
    </w:div>
    <w:div w:id="1735545507">
      <w:marLeft w:val="0"/>
      <w:marRight w:val="0"/>
      <w:marTop w:val="0"/>
      <w:marBottom w:val="0"/>
      <w:divBdr>
        <w:top w:val="none" w:sz="0" w:space="0" w:color="auto"/>
        <w:left w:val="none" w:sz="0" w:space="0" w:color="auto"/>
        <w:bottom w:val="none" w:sz="0" w:space="0" w:color="auto"/>
        <w:right w:val="none" w:sz="0" w:space="0" w:color="auto"/>
      </w:divBdr>
    </w:div>
    <w:div w:id="1735545508">
      <w:marLeft w:val="0"/>
      <w:marRight w:val="0"/>
      <w:marTop w:val="0"/>
      <w:marBottom w:val="0"/>
      <w:divBdr>
        <w:top w:val="none" w:sz="0" w:space="0" w:color="auto"/>
        <w:left w:val="none" w:sz="0" w:space="0" w:color="auto"/>
        <w:bottom w:val="none" w:sz="0" w:space="0" w:color="auto"/>
        <w:right w:val="none" w:sz="0" w:space="0" w:color="auto"/>
      </w:divBdr>
    </w:div>
    <w:div w:id="1735545509">
      <w:marLeft w:val="0"/>
      <w:marRight w:val="0"/>
      <w:marTop w:val="0"/>
      <w:marBottom w:val="0"/>
      <w:divBdr>
        <w:top w:val="none" w:sz="0" w:space="0" w:color="auto"/>
        <w:left w:val="none" w:sz="0" w:space="0" w:color="auto"/>
        <w:bottom w:val="none" w:sz="0" w:space="0" w:color="auto"/>
        <w:right w:val="none" w:sz="0" w:space="0" w:color="auto"/>
      </w:divBdr>
    </w:div>
    <w:div w:id="1735545510">
      <w:marLeft w:val="0"/>
      <w:marRight w:val="0"/>
      <w:marTop w:val="0"/>
      <w:marBottom w:val="0"/>
      <w:divBdr>
        <w:top w:val="none" w:sz="0" w:space="0" w:color="auto"/>
        <w:left w:val="none" w:sz="0" w:space="0" w:color="auto"/>
        <w:bottom w:val="none" w:sz="0" w:space="0" w:color="auto"/>
        <w:right w:val="none" w:sz="0" w:space="0" w:color="auto"/>
      </w:divBdr>
    </w:div>
    <w:div w:id="1735545511">
      <w:marLeft w:val="0"/>
      <w:marRight w:val="0"/>
      <w:marTop w:val="0"/>
      <w:marBottom w:val="0"/>
      <w:divBdr>
        <w:top w:val="none" w:sz="0" w:space="0" w:color="auto"/>
        <w:left w:val="none" w:sz="0" w:space="0" w:color="auto"/>
        <w:bottom w:val="none" w:sz="0" w:space="0" w:color="auto"/>
        <w:right w:val="none" w:sz="0" w:space="0" w:color="auto"/>
      </w:divBdr>
    </w:div>
    <w:div w:id="1735545512">
      <w:marLeft w:val="0"/>
      <w:marRight w:val="0"/>
      <w:marTop w:val="0"/>
      <w:marBottom w:val="0"/>
      <w:divBdr>
        <w:top w:val="none" w:sz="0" w:space="0" w:color="auto"/>
        <w:left w:val="none" w:sz="0" w:space="0" w:color="auto"/>
        <w:bottom w:val="none" w:sz="0" w:space="0" w:color="auto"/>
        <w:right w:val="none" w:sz="0" w:space="0" w:color="auto"/>
      </w:divBdr>
    </w:div>
    <w:div w:id="1735545513">
      <w:marLeft w:val="0"/>
      <w:marRight w:val="0"/>
      <w:marTop w:val="0"/>
      <w:marBottom w:val="0"/>
      <w:divBdr>
        <w:top w:val="none" w:sz="0" w:space="0" w:color="auto"/>
        <w:left w:val="none" w:sz="0" w:space="0" w:color="auto"/>
        <w:bottom w:val="none" w:sz="0" w:space="0" w:color="auto"/>
        <w:right w:val="none" w:sz="0" w:space="0" w:color="auto"/>
      </w:divBdr>
    </w:div>
    <w:div w:id="1735545514">
      <w:marLeft w:val="0"/>
      <w:marRight w:val="0"/>
      <w:marTop w:val="0"/>
      <w:marBottom w:val="0"/>
      <w:divBdr>
        <w:top w:val="none" w:sz="0" w:space="0" w:color="auto"/>
        <w:left w:val="none" w:sz="0" w:space="0" w:color="auto"/>
        <w:bottom w:val="none" w:sz="0" w:space="0" w:color="auto"/>
        <w:right w:val="none" w:sz="0" w:space="0" w:color="auto"/>
      </w:divBdr>
    </w:div>
    <w:div w:id="1735545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AA81-4B33-4C96-8CD8-0B8C5A21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201810</cp:lastModifiedBy>
  <cp:revision>2</cp:revision>
  <cp:lastPrinted>2004-12-22T00:05:00Z</cp:lastPrinted>
  <dcterms:created xsi:type="dcterms:W3CDTF">2025-09-17T23:29:00Z</dcterms:created>
  <dcterms:modified xsi:type="dcterms:W3CDTF">2025-09-17T23:29:00Z</dcterms:modified>
</cp:coreProperties>
</file>