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01CD1" w:rsidR="00F95169" w:rsidP="00F95169" w:rsidRDefault="00F95169" w14:paraId="311E7CB5" w14:textId="6A3BAA0B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801CD1">
        <w:rPr>
          <w:rFonts w:hint="eastAsia" w:ascii="ＭＳ 明朝" w:hAnsi="ＭＳ 明朝" w:cs="ＭＳ ゴシック"/>
          <w:spacing w:val="20"/>
          <w:kern w:val="0"/>
          <w:sz w:val="24"/>
        </w:rPr>
        <w:t>様式第</w:t>
      </w:r>
      <w:r w:rsidR="00D84549">
        <w:rPr>
          <w:rFonts w:hint="eastAsia" w:ascii="ＭＳ 明朝" w:hAnsi="ＭＳ 明朝" w:cs="ＭＳ ゴシック"/>
          <w:spacing w:val="20"/>
          <w:kern w:val="0"/>
          <w:sz w:val="24"/>
        </w:rPr>
        <w:t>１５</w:t>
      </w:r>
      <w:r w:rsidRPr="00801CD1">
        <w:rPr>
          <w:rFonts w:hint="eastAsia" w:ascii="ＭＳ 明朝" w:hAnsi="ＭＳ 明朝" w:cs="ＭＳ ゴシック"/>
          <w:spacing w:val="20"/>
          <w:kern w:val="0"/>
          <w:sz w:val="24"/>
        </w:rPr>
        <w:t>号</w:t>
      </w:r>
    </w:p>
    <w:p w:rsidRPr="00D84549" w:rsidR="00F95169" w:rsidP="792D72E6" w:rsidRDefault="00D84549" w14:paraId="56D8D257" w14:textId="1C1F49CE">
      <w:pPr>
        <w:widowControl w:val="1"/>
        <w:spacing w:before="100" w:beforeAutospacing="on" w:after="100" w:afterAutospacing="on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2"/>
          <w:szCs w:val="22"/>
        </w:rPr>
      </w:pPr>
      <w:r w:rsidRPr="792D72E6" w:rsidR="00D84549">
        <w:rPr>
          <w:rFonts w:ascii="ＭＳ 明朝" w:hAnsi="ＭＳ 明朝" w:cs="ＭＳ ゴシック"/>
          <w:color w:val="000000"/>
          <w:spacing w:val="20"/>
          <w:kern w:val="0"/>
          <w:sz w:val="22"/>
          <w:szCs w:val="22"/>
        </w:rPr>
        <w:t>社会福祉</w:t>
      </w:r>
      <w:r w:rsidRPr="792D72E6" w:rsidR="71033E7F">
        <w:rPr>
          <w:rFonts w:ascii="ＭＳ 明朝" w:hAnsi="ＭＳ 明朝" w:cs="ＭＳ ゴシック"/>
          <w:color w:val="000000"/>
          <w:spacing w:val="20"/>
          <w:kern w:val="0"/>
          <w:sz w:val="22"/>
          <w:szCs w:val="22"/>
        </w:rPr>
        <w:t>住居</w:t>
      </w:r>
      <w:r w:rsidRPr="792D72E6" w:rsidR="00D84549">
        <w:rPr>
          <w:rFonts w:ascii="ＭＳ 明朝" w:hAnsi="ＭＳ 明朝" w:cs="ＭＳ ゴシック"/>
          <w:color w:val="000000"/>
          <w:spacing w:val="20"/>
          <w:kern w:val="0"/>
          <w:sz w:val="22"/>
          <w:szCs w:val="22"/>
        </w:rPr>
        <w:t>施設を必要としない</w:t>
      </w:r>
      <w:r w:rsidRPr="792D72E6" w:rsidR="00F95169">
        <w:rPr>
          <w:rFonts w:ascii="ＭＳ 明朝" w:hAnsi="ＭＳ 明朝" w:cs="ＭＳ ゴシック"/>
          <w:color w:val="000000"/>
          <w:spacing w:val="20"/>
          <w:kern w:val="0"/>
          <w:sz w:val="22"/>
          <w:szCs w:val="22"/>
        </w:rPr>
        <w:t>第二種社会福祉事業経営開始届出書</w:t>
      </w:r>
    </w:p>
    <w:p w:rsidRPr="0019306F" w:rsidR="00F95169" w:rsidP="00F95169" w:rsidRDefault="00F95169" w14:paraId="714A1447" w14:textId="77777777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年　　月　　日</w:t>
      </w:r>
    </w:p>
    <w:p w:rsidR="00F95169" w:rsidP="00F95169" w:rsidRDefault="00F95169" w14:paraId="42BF5D2C" w14:textId="77777777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 xml:space="preserve">　</w:t>
      </w:r>
      <w:r w:rsidR="00CD4D16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（宛</w:t>
      </w:r>
      <w:r w:rsidR="00A23045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8"/>
        <w:gridCol w:w="2201"/>
        <w:gridCol w:w="3821"/>
      </w:tblGrid>
      <w:tr w:rsidRPr="002D64EB" w:rsidR="00F95169" w:rsidTr="0D347A02" w14:paraId="2AFA5B7F" w14:textId="77777777">
        <w:trPr>
          <w:trHeight w:val="567"/>
        </w:trPr>
        <w:tc>
          <w:tcPr>
            <w:tcW w:w="558" w:type="dxa"/>
            <w:vMerge w:val="restart"/>
            <w:shd w:val="clear" w:color="auto" w:fill="auto"/>
            <w:tcMar/>
            <w:textDirection w:val="tbRlV"/>
            <w:vAlign w:val="center"/>
          </w:tcPr>
          <w:p w:rsidRPr="002D64EB" w:rsidR="00F95169" w:rsidP="002D64EB" w:rsidRDefault="00F95169" w14:paraId="48874700" w14:textId="77777777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hint="eastAsia" w:ascii="ＭＳ 明朝" w:hAnsi="ＭＳ 明朝" w:cs="ＭＳ ゴシック"/>
                <w:color w:val="000000"/>
                <w:spacing w:val="20"/>
                <w:kern w:val="0"/>
                <w:sz w:val="24"/>
              </w:rPr>
              <w:t>届出者</w:t>
            </w:r>
          </w:p>
        </w:tc>
        <w:tc>
          <w:tcPr>
            <w:tcW w:w="2201" w:type="dxa"/>
            <w:shd w:val="clear" w:color="auto" w:fill="auto"/>
            <w:tcMar/>
            <w:vAlign w:val="center"/>
          </w:tcPr>
          <w:p w:rsidRPr="002D64EB" w:rsidR="00F95169" w:rsidP="002D64EB" w:rsidRDefault="00F95169" w14:paraId="3A279740" w14:textId="77777777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hint="eastAsia" w:ascii="ＭＳ 明朝" w:hAnsi="ＭＳ 明朝" w:cs="ＭＳ ゴシック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821" w:type="dxa"/>
            <w:shd w:val="clear" w:color="auto" w:fill="auto"/>
            <w:tcMar/>
            <w:vAlign w:val="center"/>
          </w:tcPr>
          <w:p w:rsidRPr="002D64EB" w:rsidR="00F95169" w:rsidP="002D64EB" w:rsidRDefault="00F95169" w14:paraId="672A6659" w14:textId="77777777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Pr="002D64EB" w:rsidR="00F95169" w:rsidTr="0D347A02" w14:paraId="003BB298" w14:textId="77777777">
        <w:trPr>
          <w:trHeight w:val="567"/>
        </w:trPr>
        <w:tc>
          <w:tcPr>
            <w:tcW w:w="558" w:type="dxa"/>
            <w:vMerge/>
            <w:tcMar/>
          </w:tcPr>
          <w:p w:rsidRPr="002D64EB" w:rsidR="00F95169" w:rsidP="002D64EB" w:rsidRDefault="00F95169" w14:paraId="0A37501D" w14:textId="777777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tcMar/>
            <w:vAlign w:val="center"/>
          </w:tcPr>
          <w:p w:rsidRPr="002D64EB" w:rsidR="00F95169" w:rsidP="792D72E6" w:rsidRDefault="00F95169" w14:paraId="27ED6B57" w14:textId="77777777">
            <w:pPr>
              <w:widowControl w:val="1"/>
              <w:spacing w:before="100" w:beforeAutospacing="on" w:after="100" w:afterAutospacing="on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  <w:szCs w:val="24"/>
                <w:lang w:val="en-US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Pr="002D64EB" w:rsidR="00F95169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Pr="002D64EB" w:rsidR="00F95169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821" w:type="dxa"/>
            <w:shd w:val="clear" w:color="auto" w:fill="auto"/>
            <w:tcMar/>
            <w:vAlign w:val="center"/>
          </w:tcPr>
          <w:p w:rsidRPr="002D64EB" w:rsidR="00F95169" w:rsidP="002D64EB" w:rsidRDefault="00F95169" w14:paraId="5DAB6C7B" w14:textId="77777777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Pr="002D64EB" w:rsidR="00F95169" w:rsidTr="0D347A02" w14:paraId="6DFBEE08" w14:textId="77777777">
        <w:trPr>
          <w:trHeight w:val="567"/>
        </w:trPr>
        <w:tc>
          <w:tcPr>
            <w:tcW w:w="558" w:type="dxa"/>
            <w:vMerge/>
            <w:tcMar/>
          </w:tcPr>
          <w:p w:rsidRPr="002D64EB" w:rsidR="00F95169" w:rsidP="002D64EB" w:rsidRDefault="00F95169" w14:paraId="02EB378F" w14:textId="777777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tcMar/>
            <w:vAlign w:val="center"/>
          </w:tcPr>
          <w:p w:rsidRPr="002D64EB" w:rsidR="00F95169" w:rsidP="002D64EB" w:rsidRDefault="00F95169" w14:paraId="0FD8F739" w14:textId="77777777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hint="eastAsia" w:ascii="ＭＳ 明朝" w:hAnsi="ＭＳ 明朝" w:cs="ＭＳ ゴシック"/>
                <w:color w:val="000000"/>
                <w:spacing w:val="20"/>
                <w:kern w:val="0"/>
                <w:sz w:val="24"/>
              </w:rPr>
              <w:t>代表者の氏名</w:t>
            </w:r>
          </w:p>
        </w:tc>
        <w:tc>
          <w:tcPr>
            <w:tcW w:w="3821" w:type="dxa"/>
            <w:shd w:val="clear" w:color="auto" w:fill="auto"/>
            <w:tcMar/>
            <w:vAlign w:val="center"/>
          </w:tcPr>
          <w:p w:rsidRPr="002D64EB" w:rsidR="00F95169" w:rsidP="000019FB" w:rsidRDefault="00F95169" w14:paraId="6A05A809" w14:textId="77777777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F95169" w:rsidP="00F95169" w:rsidRDefault="00F95169" w14:paraId="40340C8C" w14:textId="506E82CD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 xml:space="preserve">　</w:t>
      </w:r>
      <w:r w:rsidR="00D84549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社会福祉居住施設を必要としない</w:t>
      </w:r>
      <w:r w:rsidRPr="0019306F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第</w:t>
      </w:r>
      <w:r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二</w:t>
      </w:r>
      <w:r w:rsidRPr="0019306F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種社会福祉事業の経営を開始したので、社会福祉法第</w:t>
      </w:r>
      <w:r w:rsidR="00CD4D16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６９</w:t>
      </w:r>
      <w:r w:rsidRPr="0019306F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条第</w:t>
      </w:r>
      <w:r w:rsidR="00CD4D16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１</w:t>
      </w:r>
      <w:r w:rsidRPr="0019306F">
        <w:rPr>
          <w:rFonts w:hint="eastAsia" w:ascii="ＭＳ 明朝" w:hAnsi="ＭＳ 明朝" w:cs="ＭＳ ゴシック"/>
          <w:color w:val="000000"/>
          <w:spacing w:val="20"/>
          <w:kern w:val="0"/>
          <w:sz w:val="24"/>
        </w:rPr>
        <w:t>項の規定により、次のとおり届け出ます。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8"/>
        <w:gridCol w:w="3705"/>
        <w:gridCol w:w="5395"/>
      </w:tblGrid>
      <w:tr w:rsidRPr="002D64EB" w:rsidR="00F95169" w:rsidTr="0D347A02" w14:paraId="05BD6233" w14:textId="77777777">
        <w:trPr>
          <w:trHeight w:val="1134"/>
        </w:trPr>
        <w:tc>
          <w:tcPr>
            <w:tcW w:w="528" w:type="dxa"/>
            <w:vMerge w:val="restart"/>
            <w:shd w:val="clear" w:color="auto" w:fill="auto"/>
            <w:tcMar/>
            <w:textDirection w:val="tbRlV"/>
            <w:vAlign w:val="center"/>
          </w:tcPr>
          <w:p w:rsidRPr="002D64EB" w:rsidR="00F95169" w:rsidP="002D64EB" w:rsidRDefault="00F95169" w14:paraId="6B2168BC" w14:textId="77777777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hint="eastAsia" w:ascii="ＭＳ 明朝" w:hAnsi="ＭＳ 明朝" w:cs="ＭＳ ゴシック"/>
                <w:color w:val="000000"/>
                <w:spacing w:val="20"/>
                <w:kern w:val="0"/>
                <w:szCs w:val="21"/>
              </w:rPr>
              <w:t>経営者</w:t>
            </w:r>
          </w:p>
        </w:tc>
        <w:tc>
          <w:tcPr>
            <w:tcW w:w="3780" w:type="dxa"/>
            <w:shd w:val="clear" w:color="auto" w:fill="auto"/>
            <w:tcMar/>
            <w:vAlign w:val="center"/>
          </w:tcPr>
          <w:p w:rsidRPr="002D64EB" w:rsidR="00F95169" w:rsidP="792D72E6" w:rsidRDefault="00F95169" w14:paraId="0DFAC2A9" w14:textId="77777777">
            <w:pPr>
              <w:widowControl w:val="1"/>
              <w:spacing w:before="100" w:beforeAutospacing="on" w:after="100" w:afterAutospacing="on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lang w:val="en-US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Pr="002D64EB" w:rsidR="00F95169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Pr="002D64EB" w:rsidR="00F95169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5528" w:type="dxa"/>
            <w:shd w:val="clear" w:color="auto" w:fill="auto"/>
            <w:tcMar/>
            <w:vAlign w:val="center"/>
          </w:tcPr>
          <w:p w:rsidRPr="002D64EB" w:rsidR="00F95169" w:rsidP="002D64EB" w:rsidRDefault="00F95169" w14:paraId="5A39BBE3" w14:textId="777777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Pr="002D64EB" w:rsidR="00F95169" w:rsidTr="0D347A02" w14:paraId="4292272A" w14:textId="77777777">
        <w:trPr>
          <w:trHeight w:val="1134"/>
        </w:trPr>
        <w:tc>
          <w:tcPr>
            <w:tcW w:w="528" w:type="dxa"/>
            <w:vMerge/>
            <w:tcMar/>
          </w:tcPr>
          <w:p w:rsidRPr="002D64EB" w:rsidR="00F95169" w:rsidP="002D64EB" w:rsidRDefault="00F95169" w14:paraId="41C8F396" w14:textId="777777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tcMar/>
            <w:vAlign w:val="center"/>
          </w:tcPr>
          <w:p w:rsidRPr="002D64EB" w:rsidR="00F95169" w:rsidP="002D64EB" w:rsidRDefault="00F95169" w14:paraId="409C88BD" w14:textId="7777777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主たる事務所の所在地</w:t>
            </w:r>
          </w:p>
        </w:tc>
        <w:tc>
          <w:tcPr>
            <w:tcW w:w="5528" w:type="dxa"/>
            <w:shd w:val="clear" w:color="auto" w:fill="auto"/>
            <w:tcMar/>
            <w:vAlign w:val="center"/>
          </w:tcPr>
          <w:p w:rsidRPr="002D64EB" w:rsidR="00F95169" w:rsidP="002D64EB" w:rsidRDefault="00F95169" w14:paraId="72A3D3EC" w14:textId="777777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Pr="002D64EB" w:rsidR="00F95169" w:rsidTr="0D347A02" w14:paraId="2B91BA46" w14:textId="77777777">
        <w:trPr>
          <w:trHeight w:val="3138"/>
        </w:trPr>
        <w:tc>
          <w:tcPr>
            <w:tcW w:w="4308" w:type="dxa"/>
            <w:gridSpan w:val="2"/>
            <w:shd w:val="clear" w:color="auto" w:fill="auto"/>
            <w:tcMar/>
            <w:vAlign w:val="center"/>
          </w:tcPr>
          <w:p w:rsidRPr="002D64EB" w:rsidR="00F95169" w:rsidP="002D64EB" w:rsidRDefault="00F95169" w14:paraId="4A98FE9E" w14:textId="7777777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事業の種類及び内容</w:t>
            </w:r>
          </w:p>
        </w:tc>
        <w:tc>
          <w:tcPr>
            <w:tcW w:w="5528" w:type="dxa"/>
            <w:shd w:val="clear" w:color="auto" w:fill="auto"/>
            <w:tcMar/>
            <w:vAlign w:val="center"/>
          </w:tcPr>
          <w:p w:rsidRPr="002D64EB" w:rsidR="00F95169" w:rsidP="002D64EB" w:rsidRDefault="00F95169" w14:paraId="0D0B940D" w14:textId="777777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Pr="002D64EB" w:rsidR="00F95169" w:rsidTr="0D347A02" w14:paraId="16389E67" w14:textId="77777777">
        <w:trPr>
          <w:trHeight w:val="1303"/>
        </w:trPr>
        <w:tc>
          <w:tcPr>
            <w:tcW w:w="4308" w:type="dxa"/>
            <w:gridSpan w:val="2"/>
            <w:shd w:val="clear" w:color="auto" w:fill="auto"/>
            <w:tcMar/>
            <w:vAlign w:val="center"/>
          </w:tcPr>
          <w:p w:rsidRPr="002D64EB" w:rsidR="00F95169" w:rsidP="002D64EB" w:rsidRDefault="00F95169" w14:paraId="79A35484" w14:textId="7777777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事業開始年月日</w:t>
            </w:r>
          </w:p>
        </w:tc>
        <w:tc>
          <w:tcPr>
            <w:tcW w:w="5528" w:type="dxa"/>
            <w:shd w:val="clear" w:color="auto" w:fill="auto"/>
            <w:tcMar/>
            <w:vAlign w:val="center"/>
          </w:tcPr>
          <w:p w:rsidRPr="002D64EB" w:rsidR="00F95169" w:rsidP="002D64EB" w:rsidRDefault="00F95169" w14:paraId="0E27B00A" w14:textId="7777777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F95169" w:rsidP="00F95169" w:rsidRDefault="00F95169" w14:paraId="43BC408F" w14:textId="77777777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396C5A">
        <w:rPr>
          <w:rFonts w:hint="eastAsia" w:ascii="ＭＳ 明朝" w:hAnsi="ＭＳ 明朝" w:cs="ＭＳ ゴシック"/>
          <w:color w:val="000000"/>
          <w:spacing w:val="20"/>
          <w:kern w:val="0"/>
          <w:szCs w:val="21"/>
        </w:rPr>
        <w:t>添付書類　定款その他の基本約款</w:t>
      </w:r>
      <w:bookmarkStart w:name="_GoBack" w:id="0"/>
      <w:bookmarkEnd w:id="0"/>
    </w:p>
    <w:sectPr w:rsidR="00F95169" w:rsidSect="00561AD1">
      <w:type w:val="continuous"/>
      <w:pgSz w:w="11906" w:h="16838" w:orient="portrait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40" w:rsidP="00AC704E" w:rsidRDefault="00692940" w14:paraId="5BAC8793" w14:textId="77777777">
      <w:r>
        <w:separator/>
      </w:r>
    </w:p>
  </w:endnote>
  <w:endnote w:type="continuationSeparator" w:id="0">
    <w:p w:rsidR="00692940" w:rsidP="00AC704E" w:rsidRDefault="00692940" w14:paraId="3A84B2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40" w:rsidP="00AC704E" w:rsidRDefault="00692940" w14:paraId="49F15361" w14:textId="77777777">
      <w:r>
        <w:separator/>
      </w:r>
    </w:p>
  </w:footnote>
  <w:footnote w:type="continuationSeparator" w:id="0">
    <w:p w:rsidR="00692940" w:rsidP="00AC704E" w:rsidRDefault="00692940" w14:paraId="2DA64E3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53F06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253DD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3A5B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92940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A0640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1B4E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84D23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84549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EF1437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  <w:rsid w:val="0D347A02"/>
    <w:rsid w:val="193F5580"/>
    <w:rsid w:val="4087F47D"/>
    <w:rsid w:val="610C075F"/>
    <w:rsid w:val="71033E7F"/>
    <w:rsid w:val="792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66103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styleId="ab" w:customStyle="1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styleId="ad" w:customStyle="1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hAnsiTheme="majorHAnsi" w:eastAsiaTheme="majorEastAsia" w:cstheme="majorBidi"/>
      <w:sz w:val="18"/>
      <w:szCs w:val="18"/>
    </w:rPr>
  </w:style>
  <w:style w:type="character" w:styleId="af" w:customStyle="1">
    <w:name w:val="吹き出し (文字)"/>
    <w:basedOn w:val="a0"/>
    <w:link w:val="ae"/>
    <w:rsid w:val="0048406E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  <_x753b__x50cf_ xmlns="e8f7edb7-df36-41e4-b0e9-dbf4e26f1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e78ff3cc2ad88704150bf23b21cb687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252011a2c607d0460b578706df9c2d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_x753b__x50cf_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53b__x50cf_" ma:index="21" nillable="true" ma:displayName="画像" ma:format="Thumbnail" ma:internalName="_x753b__x50cf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b1ee30-7733-4260-af9f-9409f0b41a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E99C-C80C-4E14-811E-853859BF0443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676F0C03-A83E-4A39-A535-A84E480C9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28C51-BF0B-4B49-8952-4032BD084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58299-3EEA-42F7-97E0-235AD48CA3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○川越市社会福祉法施行細則</dc:title>
  <dc:subject/>
  <dc:creator>200609</dc:creator>
  <keywords/>
  <dc:description/>
  <lastModifiedBy>河野　彰男　（社会福祉課）</lastModifiedBy>
  <revision>35</revision>
  <lastPrinted>2009-03-11T07:35:00.0000000Z</lastPrinted>
  <dcterms:created xsi:type="dcterms:W3CDTF">2021-03-25T12:16:00.0000000Z</dcterms:created>
  <dcterms:modified xsi:type="dcterms:W3CDTF">2025-04-24T05:21:15.4504769Z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