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E7" w:rsidRDefault="00E4147A" w:rsidP="00C572E7">
      <w:pPr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 xml:space="preserve">別紙Ｃ　</w:t>
      </w:r>
      <w:bookmarkStart w:id="0" w:name="_GoBack"/>
      <w:bookmarkEnd w:id="0"/>
      <w:r w:rsidR="00C572E7">
        <w:rPr>
          <w:rFonts w:ascii="ＭＳ ゴシック" w:eastAsia="ＭＳ ゴシック" w:hint="eastAsia"/>
          <w:b/>
          <w:bCs/>
        </w:rPr>
        <w:t>協力病院の概要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C572E7" w:rsidTr="001A4DF0">
        <w:tc>
          <w:tcPr>
            <w:tcW w:w="3278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79" w:type="dxa"/>
          </w:tcPr>
          <w:p w:rsidR="00C572E7" w:rsidRDefault="00C572E7" w:rsidP="001A4DF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名称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所在地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診療科名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病床数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従業員数　医師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従業員数　看護職員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従業員数　その他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施設からの距離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契約の内容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  <w:tr w:rsidR="00C572E7" w:rsidTr="001A4DF0">
        <w:tc>
          <w:tcPr>
            <w:tcW w:w="3278" w:type="dxa"/>
          </w:tcPr>
          <w:p w:rsidR="00C572E7" w:rsidRDefault="00C572E7" w:rsidP="001A4DF0">
            <w:r>
              <w:rPr>
                <w:rFonts w:hint="eastAsia"/>
              </w:rPr>
              <w:t>耐火構造・簡易耐火構造の別</w:t>
            </w:r>
          </w:p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  <w:tc>
          <w:tcPr>
            <w:tcW w:w="3279" w:type="dxa"/>
          </w:tcPr>
          <w:p w:rsidR="00C572E7" w:rsidRDefault="00C572E7" w:rsidP="001A4DF0"/>
        </w:tc>
      </w:tr>
    </w:tbl>
    <w:p w:rsidR="000E18EF" w:rsidRPr="00C572E7" w:rsidRDefault="000E18EF"/>
    <w:sectPr w:rsidR="000E18EF" w:rsidRPr="00C572E7" w:rsidSect="00C572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E7"/>
    <w:rsid w:val="000E18EF"/>
    <w:rsid w:val="00C572E7"/>
    <w:rsid w:val="00E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E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E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2</cp:revision>
  <dcterms:created xsi:type="dcterms:W3CDTF">2015-06-29T06:59:00Z</dcterms:created>
  <dcterms:modified xsi:type="dcterms:W3CDTF">2015-06-29T07:54:00Z</dcterms:modified>
</cp:coreProperties>
</file>